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jc w:val="left"/>
        <w:outlineLvl w:val="0"/>
        <w:rPr>
          <w:rFonts w:ascii="黑体" w:hAnsi="黑体" w:eastAsia="黑体" w:cs="仿宋_GB2312"/>
          <w:sz w:val="32"/>
          <w:szCs w:val="32"/>
        </w:rPr>
      </w:pPr>
      <w:bookmarkStart w:id="0" w:name="_GoBack"/>
      <w:bookmarkEnd w:id="0"/>
      <w:r>
        <w:rPr>
          <w:rFonts w:ascii="黑体" w:hAnsi="黑体" w:eastAsia="黑体" w:cs="仿宋_GB2312"/>
          <w:sz w:val="32"/>
          <w:szCs w:val="32"/>
        </w:rPr>
        <w:t>附件</w:t>
      </w:r>
    </w:p>
    <w:p>
      <w:pPr>
        <w:spacing w:line="560" w:lineRule="exact"/>
        <w:ind w:firstLine="643" w:firstLineChars="200"/>
        <w:jc w:val="center"/>
        <w:outlineLvl w:val="0"/>
        <w:rPr>
          <w:rFonts w:ascii="宋体" w:hAnsi="宋体" w:cs="仿宋_GB2312"/>
          <w:b/>
          <w:sz w:val="32"/>
          <w:szCs w:val="32"/>
        </w:rPr>
      </w:pPr>
      <w:r>
        <w:rPr>
          <w:rFonts w:hint="eastAsia" w:ascii="宋体" w:hAnsi="宋体" w:cs="仿宋_GB2312"/>
          <w:b/>
          <w:sz w:val="32"/>
          <w:szCs w:val="32"/>
        </w:rPr>
        <w:t>深圳市房屋建筑及市政工程“质量月”</w:t>
      </w:r>
    </w:p>
    <w:p>
      <w:pPr>
        <w:spacing w:line="560" w:lineRule="exact"/>
        <w:ind w:firstLine="643" w:firstLineChars="200"/>
        <w:jc w:val="center"/>
        <w:outlineLvl w:val="0"/>
        <w:rPr>
          <w:rFonts w:hint="eastAsia" w:ascii="仿宋_GB2312" w:hAnsi="仿宋_GB2312" w:eastAsia="仿宋_GB2312" w:cs="仿宋_GB2312"/>
          <w:sz w:val="32"/>
          <w:szCs w:val="32"/>
        </w:rPr>
      </w:pPr>
      <w:r>
        <w:rPr>
          <w:rFonts w:hint="eastAsia" w:ascii="宋体" w:hAnsi="宋体" w:cs="仿宋_GB2312"/>
          <w:b/>
          <w:sz w:val="32"/>
          <w:szCs w:val="32"/>
        </w:rPr>
        <w:t>线上观摩活动安排</w:t>
      </w:r>
    </w:p>
    <w:p>
      <w:pPr>
        <w:spacing w:line="560" w:lineRule="exact"/>
        <w:ind w:firstLine="640" w:firstLineChars="200"/>
        <w:jc w:val="center"/>
        <w:outlineLvl w:val="0"/>
        <w:rPr>
          <w:rFonts w:ascii="仿宋_GB2312" w:hAnsi="仿宋_GB2312" w:eastAsia="仿宋_GB2312" w:cs="仿宋_GB2312"/>
          <w:sz w:val="32"/>
          <w:szCs w:val="32"/>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（一）华润置地总部大厦总承包工程（省观摩项目）</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建设单位：华润置地（深圳）有限公司；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勘察单位：深圳市勘察测绘院（集团）有限公司；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设计单位：深圳市华阳国际工程设计股份有限公司；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监理单位：中海监理有限公司；</w:t>
      </w:r>
    </w:p>
    <w:p>
      <w:pPr>
        <w:pStyle w:val="6"/>
        <w:ind w:firstLine="640"/>
        <w:rPr>
          <w:rFonts w:ascii="仿宋_GB2312" w:hAnsi="仿宋_GB2312" w:eastAsia="仿宋_GB2312" w:cs="仿宋_GB2312"/>
          <w:b w:val="0"/>
        </w:rPr>
      </w:pPr>
      <w:r>
        <w:rPr>
          <w:rFonts w:hint="eastAsia" w:ascii="仿宋_GB2312" w:hAnsi="仿宋_GB2312" w:eastAsia="仿宋_GB2312" w:cs="仿宋_GB2312"/>
          <w:b w:val="0"/>
        </w:rPr>
        <w:t>总承包单位：中国建筑第五工程局有限公司。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hint="eastAsia" w:cs="仿宋_GB2312"/>
        </w:rPr>
      </w:pPr>
      <w:r>
        <w:rPr>
          <w:rFonts w:hint="eastAsia" w:cs="仿宋_GB2312"/>
        </w:rPr>
        <w:t>本项目建设用地面积1万平方米，总建筑面积约21.02万平方米，主要功能是办公、酒店和商业，地上包含1栋59层，288.4米高（塔冠顶高度）的超高层塔楼。</w:t>
      </w:r>
      <w:r>
        <w:rPr>
          <w:rFonts w:hint="eastAsia" w:cs="仿宋_GB2312"/>
          <w:b/>
        </w:rPr>
        <w:t>一是</w:t>
      </w:r>
      <w:r>
        <w:rPr>
          <w:rFonts w:hint="eastAsia" w:cs="仿宋_GB2312"/>
        </w:rPr>
        <w:t>党建引领、多功能党建展厅；</w:t>
      </w:r>
      <w:r>
        <w:rPr>
          <w:rFonts w:hint="eastAsia" w:cs="仿宋_GB2312"/>
          <w:b/>
        </w:rPr>
        <w:t>二是</w:t>
      </w:r>
      <w:r>
        <w:rPr>
          <w:rFonts w:hint="eastAsia" w:cs="仿宋_GB2312"/>
        </w:rPr>
        <w:t>工程质量展示，包括质量管理体系（质量文化、质量管理制度、质量创优策划）、质量管控标准化（事前、事中、事后控制）、质量精细化管控（钢筋、混凝土等成品保护、砌体排砖图上墙、钢筋弹线定位等）、装配式建筑（装配式机房、装配式钢结构施工、装配式装修等）、新型工业化体系（工业化4.0）、智能试验机、智能养护室、小型质量管理智能工具（智能回弹仪、全站仪等）、除“三害”（渗漏、空鼓、开裂）治理、质量行为手册使用、实体结构质量亮点（主体结构、机电、幕墙、防水等）、原材全过程质量管控（原材封样间、来源管控）、工艺样板（铝模结合施工工艺、爬模大模板、大体积混凝土施工工艺、方圆扣施工工艺、钢结构施工工艺、VAV机电样板、风平衡系统等）、新型施工机具（一体化覆膜机、套丝机、二次结构浇筑泵等）、BIM技术应用（场平布置、可视化交底、施工模拟、粗装修深化设计、钢结构与机电幕墙深化设计等）、总承包管理体系等；</w:t>
      </w:r>
      <w:r>
        <w:rPr>
          <w:rFonts w:hint="eastAsia" w:cs="仿宋_GB2312"/>
          <w:b/>
        </w:rPr>
        <w:t>三是</w:t>
      </w:r>
      <w:r>
        <w:rPr>
          <w:rFonts w:hint="eastAsia" w:cs="仿宋_GB2312"/>
        </w:rPr>
        <w:t>科技创新，包括整平、抹平、压光智能机器人、智能三维测量仪、液压自爬升式卸料平台、爬模自携式布料机、整体提升式井架、动臂塔吊智能监测系统、智能化施工升降机、新技术应用（9大项34小项）、智能建造、智慧工地监控系统、质量安全智造管理系统等；</w:t>
      </w:r>
      <w:r>
        <w:rPr>
          <w:rFonts w:hint="eastAsia" w:cs="仿宋_GB2312"/>
          <w:b/>
        </w:rPr>
        <w:t>四是</w:t>
      </w:r>
      <w:r>
        <w:rPr>
          <w:rFonts w:hint="eastAsia" w:cs="仿宋_GB2312"/>
        </w:rPr>
        <w:t>绿色施工，包括垃圾串筒、消防设施永临结合、无烟工地、临时用电和用水亮点、施工操作架、应急演练和常态化防疫管控等。</w:t>
      </w:r>
    </w:p>
    <w:p>
      <w:pPr>
        <w:pStyle w:val="6"/>
        <w:ind w:firstLine="643"/>
        <w:rPr>
          <w:rFonts w:hint="eastAsia" w:ascii="仿宋_GB2312" w:hAnsi="仿宋_GB2312" w:eastAsia="仿宋_GB2312" w:cs="仿宋_GB2312"/>
        </w:rPr>
      </w:pPr>
      <w:r>
        <w:rPr>
          <w:rFonts w:ascii="仿宋_GB2312" w:hAnsi="仿宋_GB2312" w:eastAsia="仿宋_GB2312" w:cs="仿宋_GB2312"/>
        </w:rPr>
        <w:t>3</w:t>
      </w:r>
      <w:r>
        <w:rPr>
          <w:rFonts w:hint="eastAsia" w:ascii="仿宋_GB2312" w:hAnsi="仿宋_GB2312" w:eastAsia="仿宋_GB2312" w:cs="仿宋_GB2312"/>
        </w:rPr>
        <w:t>.线上观摩活动链接</w:t>
      </w:r>
    </w:p>
    <w:p>
      <w:pPr>
        <w:pStyle w:val="5"/>
        <w:ind w:firstLine="640"/>
        <w:jc w:val="left"/>
        <w:rPr>
          <w:rFonts w:hint="eastAsia" w:cs="仿宋_GB2312"/>
        </w:rPr>
      </w:pPr>
      <w:r>
        <w:rPr>
          <w:rFonts w:hint="eastAsia" w:cs="仿宋_GB2312"/>
        </w:rPr>
        <w:t>请扫描以下二维码，进入观摩活动线上直播入口：</w:t>
      </w:r>
    </w:p>
    <w:p>
      <w:pPr>
        <w:pStyle w:val="6"/>
        <w:spacing w:line="312" w:lineRule="auto"/>
        <w:ind w:firstLine="0" w:firstLineChars="0"/>
        <w:jc w:val="center"/>
        <w:rPr>
          <w:rFonts w:ascii="仿宋_GB2312" w:hAnsi="仿宋_GB2312" w:eastAsia="仿宋_GB2312" w:cs="仿宋_GB2312"/>
        </w:rPr>
      </w:pPr>
      <w:r>
        <w:rPr>
          <w:rFonts w:ascii="仿宋_GB2312" w:hAnsi="仿宋_GB2312" w:eastAsia="仿宋_GB2312" w:cs="仿宋_GB2312"/>
        </w:rPr>
        <w:drawing>
          <wp:inline distT="0" distB="0" distL="114300" distR="114300">
            <wp:extent cx="1814195" cy="1800225"/>
            <wp:effectExtent l="0" t="0" r="1905" b="3175"/>
            <wp:docPr id="3" name="图片 1" descr="18177534c38c5a9884846b88666e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18177534c38c5a9884846b88666e0db"/>
                    <pic:cNvPicPr>
                      <a:picLocks noChangeAspect="1"/>
                    </pic:cNvPicPr>
                  </pic:nvPicPr>
                  <pic:blipFill>
                    <a:blip r:embed="rId4"/>
                    <a:stretch>
                      <a:fillRect/>
                    </a:stretch>
                  </pic:blipFill>
                  <pic:spPr>
                    <a:xfrm>
                      <a:off x="0" y="0"/>
                      <a:ext cx="1814195" cy="1800225"/>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pStyle w:val="5"/>
        <w:ind w:firstLine="640"/>
        <w:rPr>
          <w:rFonts w:cs="仿宋_GB2312"/>
        </w:rPr>
      </w:pPr>
      <w:r>
        <w:rPr>
          <w:rFonts w:hint="eastAsia" w:cs="仿宋_GB2312"/>
        </w:rPr>
        <w:t>项目联系人：周裕桂  联系电话：16620786676。</w:t>
      </w:r>
    </w:p>
    <w:p>
      <w:pPr>
        <w:pStyle w:val="5"/>
        <w:ind w:firstLine="640"/>
        <w:rPr>
          <w:rFonts w:hint="eastAsia" w:cs="仿宋_GB2312"/>
          <w:color w:val="FF0000"/>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（二）深圳市体育中心改造提升工程项目（一期）工程</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建设单位：深圳市体育中心运营管理有限公司；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勘察单位：深圳市水务规划设计院股份有限公司；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设计单位：深圳市建筑设计研究总院有限公司；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监理单位：上海建科工程咨询有限公司；</w:t>
      </w:r>
    </w:p>
    <w:p>
      <w:pPr>
        <w:pStyle w:val="6"/>
        <w:ind w:firstLine="640"/>
        <w:rPr>
          <w:rFonts w:ascii="仿宋_GB2312" w:hAnsi="仿宋_GB2312" w:eastAsia="仿宋_GB2312" w:cs="仿宋_GB2312"/>
          <w:b w:val="0"/>
        </w:rPr>
      </w:pPr>
      <w:r>
        <w:rPr>
          <w:rFonts w:hint="eastAsia" w:ascii="仿宋_GB2312" w:hAnsi="仿宋_GB2312" w:eastAsia="仿宋_GB2312" w:cs="仿宋_GB2312"/>
          <w:b w:val="0"/>
        </w:rPr>
        <w:t>总承包单位：中国建筑第八工程局有限公司。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hint="eastAsia" w:cs="仿宋_GB2312"/>
        </w:rPr>
      </w:pPr>
      <w:r>
        <w:rPr>
          <w:rFonts w:hint="eastAsia" w:cs="仿宋_GB2312"/>
        </w:rPr>
        <w:t>本项目建筑高度43.5米，总建筑面积约26.5万平方米（地下建筑面积约16.5万㎡，地上建筑面积约10万㎡），地下二层，地上六层，体育馆为框-剪结构，采用装配式预制看台，屋盖为空间桁架结构钢屋盖，副馆部分为框架结构。主要观摩亮点有</w:t>
      </w:r>
      <w:r>
        <w:rPr>
          <w:rFonts w:hint="eastAsia" w:cs="仿宋_GB2312"/>
          <w:b/>
        </w:rPr>
        <w:t>一是</w:t>
      </w:r>
      <w:r>
        <w:rPr>
          <w:rFonts w:hint="eastAsia" w:cs="仿宋_GB2312"/>
        </w:rPr>
        <w:t>党建引领、多功能的党群服务中心（党建+智慧展厅，包含党建品牌展示、八局铁军文化、全息投影沙盘、VR虚拟体验、全周期BIM应用、智慧建造集成中控大屏等）。</w:t>
      </w:r>
      <w:r>
        <w:rPr>
          <w:rFonts w:hint="eastAsia" w:cs="仿宋_GB2312"/>
          <w:b/>
        </w:rPr>
        <w:t>二是</w:t>
      </w:r>
      <w:r>
        <w:rPr>
          <w:rFonts w:hint="eastAsia" w:cs="仿宋_GB2312"/>
        </w:rPr>
        <w:t>工程质量样板及实体展示，围绕大型综合体育馆建造质量管理体系及企业特色管控措施（质量文化、质量管理制度、质量创优策划、质量管理一分钟等）、虚拟工法样板展示（土建部分钢筋、模板、混凝土、砌体，装饰装修部分地面做法、屋面工程防水、体育工艺、机电综合管线等）；实体样板展示（清水混凝土柱、栏板；加气块、ALC墙体；机电管道综合安装）；钢结构展示（钢结构焊接工艺样板、规范化现场钢结构吊装作业面展示）；开合屋盖展示（开合屋盖系统施工重难点展示）；预制清水看台板展示（深化设计、模具制作、构件生产、运输及安装管控要点展示）；</w:t>
      </w:r>
      <w:r>
        <w:rPr>
          <w:rFonts w:hint="eastAsia" w:cs="仿宋_GB2312"/>
          <w:b/>
        </w:rPr>
        <w:t>三是</w:t>
      </w:r>
      <w:r>
        <w:rPr>
          <w:rFonts w:hint="eastAsia" w:cs="仿宋_GB2312"/>
        </w:rPr>
        <w:t>科技创新，安装智慧仓库（安装智慧建造），安装AR施工助手；三维激光扫描仪、智能打磨机器人、智能喷涂机器人、四轮激光地面整平机、四盘地面抹光机、履带抹平机器人、钢结构智能焊接助手，塔吊智能监测系统应用；新技术应用（9大项37小项）；智慧工地应用等；</w:t>
      </w:r>
      <w:r>
        <w:rPr>
          <w:rFonts w:hint="eastAsia" w:cs="仿宋_GB2312"/>
          <w:b/>
        </w:rPr>
        <w:t>四是</w:t>
      </w:r>
      <w:r>
        <w:rPr>
          <w:rFonts w:hint="eastAsia" w:cs="仿宋_GB2312"/>
        </w:rPr>
        <w:t>绿色施工，绿色施工四节一环保实施亮点，一站式教育中心、一站式体检室等。</w:t>
      </w:r>
    </w:p>
    <w:p>
      <w:pPr>
        <w:pStyle w:val="6"/>
        <w:ind w:firstLine="643"/>
        <w:rPr>
          <w:rFonts w:hint="eastAsia" w:ascii="仿宋_GB2312" w:hAnsi="仿宋_GB2312" w:eastAsia="仿宋_GB2312" w:cs="仿宋_GB2312"/>
        </w:rPr>
      </w:pPr>
      <w:r>
        <w:rPr>
          <w:rFonts w:ascii="仿宋_GB2312" w:hAnsi="仿宋_GB2312" w:eastAsia="仿宋_GB2312" w:cs="仿宋_GB2312"/>
        </w:rPr>
        <w:t>3</w:t>
      </w:r>
      <w:r>
        <w:rPr>
          <w:rFonts w:hint="eastAsia" w:ascii="仿宋_GB2312" w:hAnsi="仿宋_GB2312" w:eastAsia="仿宋_GB2312" w:cs="仿宋_GB2312"/>
        </w:rPr>
        <w:t>.线上观摩活动链接</w:t>
      </w:r>
    </w:p>
    <w:p>
      <w:pPr>
        <w:pStyle w:val="5"/>
        <w:ind w:firstLine="640"/>
        <w:rPr>
          <w:rFonts w:hint="eastAsia" w:cs="仿宋_GB2312"/>
        </w:rPr>
      </w:pPr>
      <w:r>
        <w:rPr>
          <w:rFonts w:hint="eastAsia" w:cs="仿宋_GB2312"/>
        </w:rPr>
        <w:t>请扫描以下二维码，进入观摩活动线上直播入口：</w:t>
      </w:r>
    </w:p>
    <w:p>
      <w:pPr>
        <w:pStyle w:val="7"/>
        <w:rPr>
          <w:rFonts w:ascii="仿宋_GB2312" w:hAnsi="仿宋_GB2312" w:cs="仿宋_GB2312"/>
          <w:sz w:val="32"/>
          <w:szCs w:val="32"/>
        </w:rPr>
      </w:pPr>
      <w:r>
        <w:rPr>
          <w:rFonts w:ascii="仿宋_GB2312" w:hAnsi="仿宋_GB2312" w:cs="仿宋_GB2312"/>
          <w:sz w:val="32"/>
          <w:szCs w:val="32"/>
        </w:rPr>
        <w:drawing>
          <wp:inline distT="0" distB="0" distL="114300" distR="114300">
            <wp:extent cx="1798320" cy="1798320"/>
            <wp:effectExtent l="0" t="0" r="5080" b="5080"/>
            <wp:docPr id="4" name="图片 2" descr="2cfb78bad7d80b4f8853a8b9fb427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2cfb78bad7d80b4f8853a8b9fb4273e"/>
                    <pic:cNvPicPr>
                      <a:picLocks noChangeAspect="1"/>
                    </pic:cNvPicPr>
                  </pic:nvPicPr>
                  <pic:blipFill>
                    <a:blip r:embed="rId5"/>
                    <a:stretch>
                      <a:fillRect/>
                    </a:stretch>
                  </pic:blipFill>
                  <pic:spPr>
                    <a:xfrm>
                      <a:off x="0" y="0"/>
                      <a:ext cx="1798320" cy="1798320"/>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pStyle w:val="5"/>
        <w:ind w:firstLine="640"/>
        <w:rPr>
          <w:rFonts w:cs="仿宋_GB2312"/>
        </w:rPr>
      </w:pPr>
      <w:r>
        <w:rPr>
          <w:rFonts w:hint="eastAsia" w:cs="仿宋_GB2312"/>
        </w:rPr>
        <w:t>项目联系人：冯 龙，联系电话：</w:t>
      </w:r>
      <w:r>
        <w:rPr>
          <w:rFonts w:cs="仿宋_GB2312"/>
        </w:rPr>
        <w:t>18813910993</w:t>
      </w:r>
      <w:r>
        <w:rPr>
          <w:rFonts w:hint="eastAsia" w:cs="仿宋_GB2312"/>
        </w:rPr>
        <w:t>。</w:t>
      </w:r>
    </w:p>
    <w:p>
      <w:pPr>
        <w:pStyle w:val="5"/>
        <w:ind w:firstLine="640"/>
        <w:rPr>
          <w:rFonts w:hint="eastAsia" w:cs="仿宋_GB2312"/>
          <w:color w:val="FF0000"/>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（三）黎光物流园主体工程</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建设单位：深圳市深国际现代城市物流港有限公司；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勘察单位：深圳市勘察研究院有限公司；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设计单位：信息产业电子第十一设计研究院科技工程股份有限公司；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监理单位：深圳科宇工程顾问有限公司；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总承包单位：深圳市建安（集团）股份有限公司。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cs="仿宋_GB2312"/>
        </w:rPr>
      </w:pPr>
      <w:r>
        <w:rPr>
          <w:rFonts w:hint="eastAsia" w:cs="仿宋_GB2312"/>
        </w:rPr>
        <w:t>本项目单层超高钢结构厂房共两栋，分别为1-2单元冷库主体结构为钢管混凝土叠合柱+圆管柱、屋面结构为空间网架结构。1-4单元常温库主体结构为钢管混凝土叠合柱+圆管柱、屋面结构为钢筋桁架楼承板组合结构。</w:t>
      </w:r>
      <w:r>
        <w:rPr>
          <w:rFonts w:hint="eastAsia" w:cs="仿宋_GB2312"/>
          <w:b/>
        </w:rPr>
        <w:t>一是</w:t>
      </w:r>
      <w:r>
        <w:rPr>
          <w:rFonts w:hint="eastAsia" w:cs="仿宋_GB2312"/>
        </w:rPr>
        <w:t>党建引领、VR党建展厅。</w:t>
      </w:r>
      <w:r>
        <w:rPr>
          <w:rFonts w:hint="eastAsia" w:cs="仿宋_GB2312"/>
          <w:b/>
        </w:rPr>
        <w:t>二是</w:t>
      </w:r>
      <w:r>
        <w:rPr>
          <w:rFonts w:hint="eastAsia" w:cs="仿宋_GB2312"/>
        </w:rPr>
        <w:t>创新技术解决复杂结构施工（大跨度超高单层冷库屋面系统整体提升、超高空中连廊钢结构整体提升、大跨度有粘结预应力无梁楼盖后张法施工、大跨度缓粘结预应力空心楼板后张法施工、超高单层钢结构组合结构厂房施工等）；</w:t>
      </w:r>
      <w:r>
        <w:rPr>
          <w:rFonts w:hint="eastAsia" w:cs="仿宋_GB2312"/>
          <w:b/>
        </w:rPr>
        <w:t>三是</w:t>
      </w:r>
      <w:r>
        <w:rPr>
          <w:rFonts w:hint="eastAsia" w:cs="仿宋_GB2312"/>
        </w:rPr>
        <w:t>全周期BIM技术应用与设计。场平布置、可视化交底、施工模拟、全专业碰撞检测、钢结构与机电幕墙深化设计、设备运输通道优化、成本管理、工程量计算与投资控制、精准留洞、预制及模块化施工等；</w:t>
      </w:r>
      <w:r>
        <w:rPr>
          <w:rFonts w:hint="eastAsia" w:cs="仿宋_GB2312"/>
          <w:b/>
        </w:rPr>
        <w:t>四是</w:t>
      </w:r>
      <w:r>
        <w:rPr>
          <w:rFonts w:hint="eastAsia" w:cs="仿宋_GB2312"/>
        </w:rPr>
        <w:t>自主研发智慧工地管理平台，集OA办公、智慧工地、信息化应用于一体，建立以BIM模型搭载相关施工信息的可视化管理平台（工期管理、质量安全管理、形象进度对比、进度模拟对比、模型管理、技术管理、合同管理等）；</w:t>
      </w:r>
      <w:r>
        <w:rPr>
          <w:rFonts w:hint="eastAsia" w:cs="仿宋_GB2312"/>
          <w:b/>
        </w:rPr>
        <w:t>五是</w:t>
      </w:r>
      <w:r>
        <w:rPr>
          <w:rFonts w:hint="eastAsia" w:cs="仿宋_GB2312"/>
        </w:rPr>
        <w:t>冷库能耗优化助力双碳环保，提高节能性能、降低冷藏内热交换、降低运维用电能耗（制冷风机与气流循环优化、货架布置及高度优化等）；</w:t>
      </w:r>
      <w:r>
        <w:rPr>
          <w:rFonts w:hint="eastAsia" w:cs="仿宋_GB2312"/>
          <w:b/>
        </w:rPr>
        <w:t>六是</w:t>
      </w:r>
      <w:r>
        <w:rPr>
          <w:rFonts w:hint="eastAsia" w:cs="仿宋_GB2312"/>
        </w:rPr>
        <w:t>绿色建造，应用绿色施工85项、新技术应用7大项20小项。</w:t>
      </w:r>
    </w:p>
    <w:p>
      <w:pPr>
        <w:pStyle w:val="6"/>
        <w:ind w:firstLine="643"/>
        <w:rPr>
          <w:rFonts w:hint="eastAsia" w:ascii="仿宋_GB2312" w:hAnsi="仿宋_GB2312" w:eastAsia="仿宋_GB2312" w:cs="仿宋_GB2312"/>
        </w:rPr>
      </w:pPr>
      <w:r>
        <w:rPr>
          <w:rFonts w:ascii="仿宋_GB2312" w:hAnsi="仿宋_GB2312" w:eastAsia="仿宋_GB2312" w:cs="仿宋_GB2312"/>
        </w:rPr>
        <w:t>3</w:t>
      </w:r>
      <w:r>
        <w:rPr>
          <w:rFonts w:hint="eastAsia" w:ascii="仿宋_GB2312" w:hAnsi="仿宋_GB2312" w:eastAsia="仿宋_GB2312" w:cs="仿宋_GB2312"/>
        </w:rPr>
        <w:t>.线上观摩活动链接</w:t>
      </w:r>
    </w:p>
    <w:p>
      <w:pPr>
        <w:pStyle w:val="5"/>
        <w:ind w:firstLine="640"/>
        <w:rPr>
          <w:rFonts w:hint="eastAsia" w:cs="仿宋_GB2312"/>
        </w:rPr>
      </w:pPr>
      <w:r>
        <w:rPr>
          <w:rFonts w:hint="eastAsia" w:cs="仿宋_GB2312"/>
        </w:rPr>
        <w:t>请扫描以下二维码，进入观摩活动线上直播入口：</w:t>
      </w:r>
    </w:p>
    <w:p>
      <w:pPr>
        <w:pStyle w:val="7"/>
        <w:rPr>
          <w:rFonts w:ascii="仿宋_GB2312" w:hAnsi="仿宋_GB2312" w:cs="仿宋_GB2312"/>
          <w:color w:val="FF0000"/>
          <w:sz w:val="32"/>
          <w:szCs w:val="32"/>
        </w:rPr>
      </w:pPr>
      <w:r>
        <w:rPr>
          <w:rFonts w:ascii="仿宋_GB2312" w:hAnsi="仿宋_GB2312" w:cs="仿宋_GB2312"/>
          <w:color w:val="FF0000"/>
          <w:sz w:val="32"/>
          <w:szCs w:val="32"/>
        </w:rPr>
        <w:drawing>
          <wp:inline distT="0" distB="0" distL="114300" distR="114300">
            <wp:extent cx="1798320" cy="1798320"/>
            <wp:effectExtent l="0" t="0" r="5080" b="5080"/>
            <wp:docPr id="5" name="图片 3" descr="6c7af5c38f22d68a4f7b1cd45ed97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6c7af5c38f22d68a4f7b1cd45ed97fd"/>
                    <pic:cNvPicPr>
                      <a:picLocks noChangeAspect="1"/>
                    </pic:cNvPicPr>
                  </pic:nvPicPr>
                  <pic:blipFill>
                    <a:blip r:embed="rId6"/>
                    <a:stretch>
                      <a:fillRect/>
                    </a:stretch>
                  </pic:blipFill>
                  <pic:spPr>
                    <a:xfrm>
                      <a:off x="0" y="0"/>
                      <a:ext cx="1798320" cy="1798320"/>
                    </a:xfrm>
                    <a:prstGeom prst="rect">
                      <a:avLst/>
                    </a:prstGeom>
                    <a:noFill/>
                    <a:ln>
                      <a:noFill/>
                    </a:ln>
                  </pic:spPr>
                </pic:pic>
              </a:graphicData>
            </a:graphic>
          </wp:inline>
        </w:drawing>
      </w:r>
    </w:p>
    <w:p>
      <w:pPr>
        <w:pStyle w:val="5"/>
        <w:ind w:firstLine="643"/>
        <w:rPr>
          <w:rFonts w:hint="eastAsia" w:cs="仿宋_GB2312"/>
          <w:b/>
        </w:rPr>
      </w:pPr>
      <w:r>
        <w:rPr>
          <w:rFonts w:cs="仿宋_GB2312"/>
          <w:b/>
        </w:rPr>
        <w:t>4</w:t>
      </w:r>
      <w:r>
        <w:rPr>
          <w:rFonts w:hint="eastAsia" w:cs="仿宋_GB2312"/>
          <w:b/>
        </w:rPr>
        <w:t>.项目联系人及联系方式</w:t>
      </w:r>
    </w:p>
    <w:p>
      <w:pPr>
        <w:pStyle w:val="5"/>
        <w:ind w:firstLine="640"/>
        <w:rPr>
          <w:rFonts w:hint="eastAsia" w:cs="仿宋_GB2312"/>
        </w:rPr>
      </w:pPr>
      <w:r>
        <w:rPr>
          <w:rFonts w:hint="eastAsia" w:cs="仿宋_GB2312"/>
        </w:rPr>
        <w:t>项目联系人：路健，联系电话：18845612114</w:t>
      </w:r>
    </w:p>
    <w:p>
      <w:pPr>
        <w:pStyle w:val="5"/>
        <w:ind w:firstLine="640"/>
        <w:rPr>
          <w:rFonts w:hint="eastAsia" w:cs="仿宋_GB2312"/>
          <w:color w:val="FF0000"/>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（四）南山区南新公寓棚户区改造项目</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5"/>
        <w:ind w:firstLine="640"/>
        <w:rPr>
          <w:rFonts w:hint="eastAsia" w:cs="仿宋_GB2312"/>
        </w:rPr>
      </w:pPr>
      <w:r>
        <w:rPr>
          <w:rFonts w:hint="eastAsia" w:cs="仿宋_GB2312"/>
        </w:rPr>
        <w:t>建设单位：深圳市南山人才安居</w:t>
      </w:r>
    </w:p>
    <w:p>
      <w:pPr>
        <w:pStyle w:val="5"/>
        <w:ind w:firstLine="640"/>
        <w:rPr>
          <w:rFonts w:hint="eastAsia" w:cs="仿宋_GB2312"/>
        </w:rPr>
      </w:pPr>
      <w:r>
        <w:rPr>
          <w:rFonts w:hint="eastAsia" w:cs="仿宋_GB2312"/>
        </w:rPr>
        <w:t>勘察单位：深圳市工勘岩土集团有限公司</w:t>
      </w:r>
    </w:p>
    <w:p>
      <w:pPr>
        <w:pStyle w:val="5"/>
        <w:ind w:firstLine="640"/>
        <w:rPr>
          <w:rFonts w:hint="eastAsia" w:cs="仿宋_GB2312"/>
        </w:rPr>
      </w:pPr>
      <w:r>
        <w:rPr>
          <w:rFonts w:hint="eastAsia" w:cs="仿宋_GB2312"/>
        </w:rPr>
        <w:t>设计单位：深圳市华阳国际工程设计有限公司</w:t>
      </w:r>
    </w:p>
    <w:p>
      <w:pPr>
        <w:pStyle w:val="5"/>
        <w:ind w:firstLine="640"/>
        <w:rPr>
          <w:rFonts w:hint="eastAsia" w:cs="仿宋_GB2312"/>
        </w:rPr>
      </w:pPr>
      <w:r>
        <w:rPr>
          <w:rFonts w:hint="eastAsia" w:cs="仿宋_GB2312"/>
        </w:rPr>
        <w:t>监理单位：深圳市建艺国际工程顾问有限公司</w:t>
      </w:r>
    </w:p>
    <w:p>
      <w:pPr>
        <w:pStyle w:val="5"/>
        <w:ind w:firstLine="640"/>
        <w:rPr>
          <w:rFonts w:hint="eastAsia" w:cs="仿宋_GB2312"/>
        </w:rPr>
      </w:pPr>
      <w:r>
        <w:rPr>
          <w:rFonts w:hint="eastAsia" w:cs="仿宋_GB2312"/>
        </w:rPr>
        <w:t>总承包单位：中建三局第一建设工程有限责任公司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6"/>
        <w:ind w:firstLine="640"/>
        <w:rPr>
          <w:rFonts w:ascii="仿宋_GB2312" w:hAnsi="仿宋_GB2312" w:eastAsia="仿宋_GB2312" w:cs="仿宋_GB2312"/>
          <w:b w:val="0"/>
        </w:rPr>
      </w:pPr>
      <w:r>
        <w:rPr>
          <w:rFonts w:hint="eastAsia" w:ascii="仿宋_GB2312" w:hAnsi="仿宋_GB2312" w:eastAsia="仿宋_GB2312" w:cs="仿宋_GB2312"/>
          <w:b w:val="0"/>
        </w:rPr>
        <w:t>本项目位于深圳市南山区粤海街道，是南山区第一个棚户区改造项目，总建筑面积35.2万平方米（地上6栋，最高栋层数61层，建筑高度近190m）。</w:t>
      </w:r>
      <w:r>
        <w:rPr>
          <w:rFonts w:hint="eastAsia" w:ascii="仿宋_GB2312" w:hAnsi="仿宋_GB2312" w:eastAsia="仿宋_GB2312" w:cs="仿宋_GB2312"/>
        </w:rPr>
        <w:t>一是</w:t>
      </w:r>
      <w:r>
        <w:rPr>
          <w:rFonts w:hint="eastAsia" w:ascii="仿宋_GB2312" w:hAnsi="仿宋_GB2312" w:eastAsia="仿宋_GB2312" w:cs="仿宋_GB2312"/>
          <w:b w:val="0"/>
        </w:rPr>
        <w:t>党建引领展示区、党建公园、智慧展厅。</w:t>
      </w:r>
      <w:r>
        <w:rPr>
          <w:rFonts w:hint="eastAsia" w:ascii="仿宋_GB2312" w:hAnsi="仿宋_GB2312" w:eastAsia="仿宋_GB2312" w:cs="仿宋_GB2312"/>
        </w:rPr>
        <w:t>二是</w:t>
      </w:r>
      <w:r>
        <w:rPr>
          <w:rFonts w:hint="eastAsia" w:ascii="仿宋_GB2312" w:hAnsi="仿宋_GB2312" w:eastAsia="仿宋_GB2312" w:cs="仿宋_GB2312"/>
          <w:b w:val="0"/>
        </w:rPr>
        <w:t>工程质量展示。优质建造（多图融合、工艺标准化、质量风险管控、样板引路、质量红线等）、质量管理制度建立、质量精细化把控（铝模销钉销片满打、钢筋上挂设混凝土强度等级、外窗淋水试验、吊洞采用卡具式套管支模工艺等）、质量智慧管理、装配式建筑、新型工业化体系、工艺样板（ALC施工工艺、烟道施工工艺、反坎、构造柱、滴水线、下挂梁一次结构成型施工工艺、方圆扣施工工艺、铝木结合施工工艺等）、智能设备（智能实测实量、智能标养室、视觉位移检测设备等）、优化设计（地下室沉降后浇带改为伸缩后浇带、屋面花架悬挑改为钢结构、外墙内保温挤塑板改为水性纳米中空玻璃微珠保温涂料等）、新型施工机具（测量机器人、钢筋加工车床等）、BIM技术应用（场平布置、可视化交底、动态样板引路、土建与机电深化设计等）、EPC总承包管理体系等；</w:t>
      </w:r>
      <w:r>
        <w:rPr>
          <w:rFonts w:hint="eastAsia" w:ascii="仿宋_GB2312" w:hAnsi="仿宋_GB2312" w:eastAsia="仿宋_GB2312" w:cs="仿宋_GB2312"/>
        </w:rPr>
        <w:t>三是</w:t>
      </w:r>
      <w:r>
        <w:rPr>
          <w:rFonts w:hint="eastAsia" w:ascii="仿宋_GB2312" w:hAnsi="仿宋_GB2312" w:eastAsia="仿宋_GB2312" w:cs="仿宋_GB2312"/>
          <w:b w:val="0"/>
        </w:rPr>
        <w:t>科技创新。自主开发模架智能设计系统、超深桩（深度达100m）承载力特性研究、构件机械调平设备、智能灌浆设备、手持式气动凿毛机、自动钢筋绑扎机、墙体开槽机、新技术应用（9大项24小项）、中建三局智慧建造运行平台；</w:t>
      </w:r>
      <w:r>
        <w:rPr>
          <w:rFonts w:hint="eastAsia" w:ascii="仿宋_GB2312" w:hAnsi="仿宋_GB2312" w:eastAsia="仿宋_GB2312" w:cs="仿宋_GB2312"/>
        </w:rPr>
        <w:t>四是</w:t>
      </w:r>
      <w:r>
        <w:rPr>
          <w:rFonts w:hint="eastAsia" w:ascii="仿宋_GB2312" w:hAnsi="仿宋_GB2312" w:eastAsia="仿宋_GB2312" w:cs="仿宋_GB2312"/>
          <w:b w:val="0"/>
        </w:rPr>
        <w:t>绿色建造。永临结合、垃圾分类、反光衣信息可视化、应急演练与常态化防疫管控，智慧展厅等。</w:t>
      </w:r>
    </w:p>
    <w:p>
      <w:pPr>
        <w:pStyle w:val="6"/>
        <w:ind w:firstLine="643"/>
        <w:rPr>
          <w:rFonts w:hint="eastAsia" w:ascii="仿宋_GB2312" w:hAnsi="仿宋_GB2312" w:eastAsia="仿宋_GB2312" w:cs="仿宋_GB2312"/>
        </w:rPr>
      </w:pPr>
      <w:r>
        <w:rPr>
          <w:rFonts w:ascii="仿宋_GB2312" w:hAnsi="仿宋_GB2312" w:eastAsia="仿宋_GB2312" w:cs="仿宋_GB2312"/>
        </w:rPr>
        <w:t>3</w:t>
      </w:r>
      <w:r>
        <w:rPr>
          <w:rFonts w:hint="eastAsia" w:ascii="仿宋_GB2312" w:hAnsi="仿宋_GB2312" w:eastAsia="仿宋_GB2312" w:cs="仿宋_GB2312"/>
        </w:rPr>
        <w:t>.线上观摩活动链接</w:t>
      </w:r>
    </w:p>
    <w:p>
      <w:pPr>
        <w:pStyle w:val="5"/>
        <w:ind w:firstLine="640"/>
        <w:rPr>
          <w:rFonts w:hint="eastAsia" w:cs="仿宋_GB2312"/>
        </w:rPr>
      </w:pPr>
      <w:r>
        <w:rPr>
          <w:rFonts w:hint="eastAsia" w:cs="仿宋_GB2312"/>
        </w:rPr>
        <w:t>请扫描以下二维码，进入观摩活动线上直播入口：</w:t>
      </w:r>
    </w:p>
    <w:p>
      <w:pPr>
        <w:pStyle w:val="7"/>
        <w:rPr>
          <w:rFonts w:ascii="仿宋_GB2312" w:hAnsi="仿宋_GB2312" w:cs="仿宋_GB2312"/>
          <w:sz w:val="32"/>
          <w:szCs w:val="32"/>
        </w:rPr>
      </w:pPr>
      <w:r>
        <w:rPr>
          <w:rFonts w:ascii="仿宋_GB2312" w:hAnsi="仿宋_GB2312" w:cs="仿宋_GB2312"/>
          <w:sz w:val="32"/>
          <w:szCs w:val="32"/>
        </w:rPr>
        <w:drawing>
          <wp:inline distT="0" distB="0" distL="114300" distR="114300">
            <wp:extent cx="1791970" cy="1798955"/>
            <wp:effectExtent l="0" t="0" r="11430" b="4445"/>
            <wp:docPr id="6" name="图片 4" descr="10caf0bcbc15a6f5cc27bf619ad2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10caf0bcbc15a6f5cc27bf619ad2212"/>
                    <pic:cNvPicPr>
                      <a:picLocks noChangeAspect="1"/>
                    </pic:cNvPicPr>
                  </pic:nvPicPr>
                  <pic:blipFill>
                    <a:blip r:embed="rId7"/>
                    <a:stretch>
                      <a:fillRect/>
                    </a:stretch>
                  </pic:blipFill>
                  <pic:spPr>
                    <a:xfrm>
                      <a:off x="0" y="0"/>
                      <a:ext cx="1791970" cy="1798955"/>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pStyle w:val="5"/>
        <w:ind w:firstLine="640"/>
        <w:rPr>
          <w:rFonts w:cs="仿宋_GB2312"/>
        </w:rPr>
      </w:pPr>
      <w:r>
        <w:rPr>
          <w:rFonts w:hint="eastAsia" w:cs="仿宋_GB2312"/>
        </w:rPr>
        <w:t>联系人：肖博    联系电话：15623344501</w:t>
      </w:r>
    </w:p>
    <w:p>
      <w:pPr>
        <w:pStyle w:val="5"/>
        <w:ind w:firstLine="0" w:firstLineChars="0"/>
        <w:jc w:val="center"/>
        <w:rPr>
          <w:rFonts w:hint="eastAsia" w:cs="仿宋_GB2312"/>
          <w:color w:val="FF0000"/>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（五）万科都会四季花园项目</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5"/>
        <w:ind w:firstLine="640"/>
        <w:rPr>
          <w:rFonts w:hint="eastAsia" w:cs="仿宋_GB2312"/>
        </w:rPr>
      </w:pPr>
      <w:r>
        <w:rPr>
          <w:rFonts w:hint="eastAsia" w:cs="仿宋_GB2312"/>
        </w:rPr>
        <w:t>建设单位：深圳市万三置业有限公司</w:t>
      </w:r>
    </w:p>
    <w:p>
      <w:pPr>
        <w:pStyle w:val="5"/>
        <w:ind w:firstLine="640"/>
        <w:rPr>
          <w:rFonts w:hint="eastAsia" w:cs="仿宋_GB2312"/>
        </w:rPr>
      </w:pPr>
      <w:r>
        <w:rPr>
          <w:rFonts w:hint="eastAsia" w:cs="仿宋_GB2312"/>
        </w:rPr>
        <w:t>勘察单位：深圳市大升高科技工程有限公司</w:t>
      </w:r>
    </w:p>
    <w:p>
      <w:pPr>
        <w:pStyle w:val="5"/>
        <w:ind w:firstLine="640"/>
        <w:rPr>
          <w:rFonts w:hint="eastAsia" w:cs="仿宋_GB2312"/>
        </w:rPr>
      </w:pPr>
      <w:r>
        <w:rPr>
          <w:rFonts w:hint="eastAsia" w:cs="仿宋_GB2312"/>
        </w:rPr>
        <w:t>设计单位：筑博设计股份有限公司</w:t>
      </w:r>
    </w:p>
    <w:p>
      <w:pPr>
        <w:pStyle w:val="5"/>
        <w:ind w:firstLine="640"/>
        <w:rPr>
          <w:rFonts w:hint="eastAsia" w:cs="仿宋_GB2312"/>
        </w:rPr>
      </w:pPr>
      <w:r>
        <w:rPr>
          <w:rFonts w:hint="eastAsia" w:cs="仿宋_GB2312"/>
        </w:rPr>
        <w:t>监理单位：深圳市邦迪工程顾问有限公司</w:t>
      </w:r>
    </w:p>
    <w:p>
      <w:pPr>
        <w:pStyle w:val="5"/>
        <w:ind w:firstLine="640"/>
        <w:rPr>
          <w:rFonts w:hint="eastAsia" w:cs="仿宋_GB2312"/>
        </w:rPr>
      </w:pPr>
      <w:r>
        <w:rPr>
          <w:rFonts w:hint="eastAsia" w:cs="仿宋_GB2312"/>
        </w:rPr>
        <w:t>总承包单位：中国建筑第四工程局有限公司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hint="eastAsia" w:cs="仿宋_GB2312"/>
        </w:rPr>
      </w:pPr>
      <w:r>
        <w:rPr>
          <w:rFonts w:hint="eastAsia" w:cs="仿宋_GB2312"/>
        </w:rPr>
        <w:t>本项目总占地面积约8.5万平方米，总建筑面积约27万平方米。包含5栋人才房，3栋住宅，建筑高度90-100m不等。</w:t>
      </w:r>
      <w:r>
        <w:rPr>
          <w:rFonts w:hint="eastAsia" w:cs="仿宋_GB2312"/>
          <w:b/>
        </w:rPr>
        <w:t>一是</w:t>
      </w:r>
      <w:r>
        <w:rPr>
          <w:rFonts w:hint="eastAsia" w:cs="仿宋_GB2312"/>
        </w:rPr>
        <w:t>党建方面。响应深圳市全面加快发展装配式建筑政策，贯彻落实党的十九大精神和习近平总书记在中央城市工作会议上重要讲话精神，按照“五位一体”总体布局和“四个全面”战略布局，坚持质量引领、创新驱动。</w:t>
      </w:r>
      <w:r>
        <w:rPr>
          <w:rFonts w:hint="eastAsia" w:cs="仿宋_GB2312"/>
          <w:b/>
        </w:rPr>
        <w:t>二是</w:t>
      </w:r>
      <w:r>
        <w:rPr>
          <w:rFonts w:hint="eastAsia" w:cs="仿宋_GB2312"/>
        </w:rPr>
        <w:t>质量方面。运用预制凸窗（预埋窗框）、叠合楼板、预制墙板装配式建造技术；运用铝模板（铝模深化门洞下挂板、反坎和窗台企口、滴水线）；全现浇外墙； ALC墙板免抹灰绿色施工工艺；万科工程管理系统（匠心APP）；运用BIM技术优化平面布置、管线碰撞检查。</w:t>
      </w:r>
      <w:r>
        <w:rPr>
          <w:rFonts w:hint="eastAsia" w:cs="仿宋_GB2312"/>
          <w:b/>
        </w:rPr>
        <w:t>三是</w:t>
      </w:r>
      <w:r>
        <w:rPr>
          <w:rFonts w:hint="eastAsia" w:cs="仿宋_GB2312"/>
        </w:rPr>
        <w:t>绿色施工方面。设置循环水系统（收集雨水，开挖后的地下水）、太阳能节能灯；不同颜色的反光衣、小型机具临时用电家庭化。</w:t>
      </w:r>
      <w:r>
        <w:rPr>
          <w:rFonts w:hint="eastAsia" w:cs="仿宋_GB2312"/>
          <w:b/>
        </w:rPr>
        <w:t>四是</w:t>
      </w:r>
      <w:r>
        <w:rPr>
          <w:rFonts w:hint="eastAsia" w:cs="仿宋_GB2312"/>
        </w:rPr>
        <w:t>科技创新。项目根据住房和城乡建设部《建筑业10项新技术（2017）》本工程采用10大项27子项新技术、智能机器人实测实量技术应用。</w:t>
      </w:r>
      <w:r>
        <w:rPr>
          <w:rFonts w:hint="eastAsia" w:cs="仿宋_GB2312"/>
          <w:b/>
        </w:rPr>
        <w:t>五是</w:t>
      </w:r>
      <w:r>
        <w:rPr>
          <w:rFonts w:hint="eastAsia" w:cs="仿宋_GB2312"/>
        </w:rPr>
        <w:t>智慧工地。数字化管理，人脸识别系统，塔吊监控系统。</w:t>
      </w:r>
    </w:p>
    <w:p>
      <w:pPr>
        <w:pStyle w:val="6"/>
        <w:ind w:firstLine="643"/>
        <w:rPr>
          <w:rFonts w:hint="eastAsia" w:ascii="仿宋_GB2312" w:hAnsi="仿宋_GB2312" w:eastAsia="仿宋_GB2312" w:cs="仿宋_GB2312"/>
        </w:rPr>
      </w:pPr>
      <w:r>
        <w:rPr>
          <w:rFonts w:ascii="仿宋_GB2312" w:hAnsi="仿宋_GB2312" w:eastAsia="仿宋_GB2312" w:cs="仿宋_GB2312"/>
        </w:rPr>
        <w:t>3</w:t>
      </w:r>
      <w:r>
        <w:rPr>
          <w:rFonts w:hint="eastAsia" w:ascii="仿宋_GB2312" w:hAnsi="仿宋_GB2312" w:eastAsia="仿宋_GB2312" w:cs="仿宋_GB2312"/>
        </w:rPr>
        <w:t>.线上观摩活动链接</w:t>
      </w:r>
    </w:p>
    <w:p>
      <w:pPr>
        <w:pStyle w:val="5"/>
        <w:ind w:firstLine="640"/>
        <w:rPr>
          <w:rFonts w:hint="eastAsia" w:cs="仿宋_GB2312"/>
        </w:rPr>
      </w:pPr>
      <w:r>
        <w:rPr>
          <w:rFonts w:hint="eastAsia" w:cs="仿宋_GB2312"/>
        </w:rPr>
        <w:t>请扫描以下二维码，进入观摩活动线上直播入口：</w:t>
      </w:r>
    </w:p>
    <w:p>
      <w:pPr>
        <w:pStyle w:val="7"/>
        <w:rPr>
          <w:rFonts w:ascii="仿宋_GB2312" w:hAnsi="仿宋_GB2312" w:cs="仿宋_GB2312"/>
          <w:color w:val="FF0000"/>
          <w:sz w:val="32"/>
          <w:szCs w:val="32"/>
        </w:rPr>
      </w:pPr>
      <w:r>
        <w:rPr>
          <w:rFonts w:ascii="仿宋_GB2312" w:hAnsi="仿宋_GB2312" w:cs="仿宋_GB2312"/>
          <w:color w:val="FF0000"/>
          <w:sz w:val="32"/>
          <w:szCs w:val="32"/>
        </w:rPr>
        <w:drawing>
          <wp:inline distT="0" distB="0" distL="114300" distR="114300">
            <wp:extent cx="1800225" cy="1800225"/>
            <wp:effectExtent l="0" t="0" r="3175" b="3175"/>
            <wp:docPr id="7" name="图片 5" descr="3d2c136adfb44b33b1dc731c15fca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3d2c136adfb44b33b1dc731c15fca99"/>
                    <pic:cNvPicPr>
                      <a:picLocks noChangeAspect="1"/>
                    </pic:cNvPicPr>
                  </pic:nvPicPr>
                  <pic:blipFill>
                    <a:blip r:embed="rId8"/>
                    <a:stretch>
                      <a:fillRect/>
                    </a:stretch>
                  </pic:blipFill>
                  <pic:spPr>
                    <a:xfrm>
                      <a:off x="0" y="0"/>
                      <a:ext cx="1800225" cy="1800225"/>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pStyle w:val="5"/>
        <w:ind w:firstLine="640"/>
        <w:rPr>
          <w:rFonts w:cs="仿宋_GB2312"/>
        </w:rPr>
      </w:pPr>
      <w:r>
        <w:rPr>
          <w:rFonts w:hint="eastAsia" w:cs="仿宋_GB2312"/>
        </w:rPr>
        <w:t xml:space="preserve">项目联系人：王 </w:t>
      </w:r>
      <w:r>
        <w:rPr>
          <w:rFonts w:cs="仿宋_GB2312"/>
        </w:rPr>
        <w:t xml:space="preserve"> </w:t>
      </w:r>
      <w:r>
        <w:rPr>
          <w:rFonts w:hint="eastAsia" w:cs="仿宋_GB2312"/>
        </w:rPr>
        <w:t>洁，联系电话：15</w:t>
      </w:r>
      <w:r>
        <w:rPr>
          <w:rFonts w:cs="仿宋_GB2312"/>
        </w:rPr>
        <w:t>305699900</w:t>
      </w:r>
      <w:r>
        <w:rPr>
          <w:rFonts w:hint="eastAsia" w:cs="仿宋_GB2312"/>
        </w:rPr>
        <w:t>。</w:t>
      </w:r>
    </w:p>
    <w:p>
      <w:pPr>
        <w:pStyle w:val="5"/>
        <w:ind w:firstLine="640"/>
        <w:rPr>
          <w:rFonts w:hint="eastAsia" w:cs="仿宋_GB2312"/>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（六）羊台书苑建设施工总承包</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建设单位：深圳市南山区建筑工务署</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代建单位：深圳市万科城市建设管理有限公司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勘察单位：建设综合勘察研究设计院有限公司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设计单位：香港华艺设计顾问（深圳）有限公司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监理单位：深圳华西建设工程管理有限公司</w:t>
      </w:r>
    </w:p>
    <w:p>
      <w:pPr>
        <w:pStyle w:val="6"/>
        <w:ind w:firstLine="640"/>
        <w:rPr>
          <w:rFonts w:ascii="仿宋_GB2312" w:hAnsi="仿宋_GB2312" w:eastAsia="仿宋_GB2312" w:cs="仿宋_GB2312"/>
          <w:b w:val="0"/>
        </w:rPr>
      </w:pPr>
      <w:r>
        <w:rPr>
          <w:rFonts w:hint="eastAsia" w:ascii="仿宋_GB2312" w:hAnsi="仿宋_GB2312" w:eastAsia="仿宋_GB2312" w:cs="仿宋_GB2312"/>
          <w:b w:val="0"/>
        </w:rPr>
        <w:t>总承包单位：中建二局第二建筑工程有限公司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hint="eastAsia" w:cs="仿宋_GB2312"/>
        </w:rPr>
      </w:pPr>
      <w:r>
        <w:rPr>
          <w:rFonts w:hint="eastAsia" w:cs="仿宋_GB2312"/>
        </w:rPr>
        <w:t>观摩内容：本项目位于深圳市南山区西丽街道白芒社区沙坑地块。总建筑面积约305500㎡，主要功能是住宅、办公、学校，项目包含10栋超高层建筑。主要观摩亮点有：</w:t>
      </w:r>
      <w:r>
        <w:rPr>
          <w:rFonts w:hint="eastAsia" w:cs="仿宋_GB2312"/>
          <w:b/>
        </w:rPr>
        <w:t>一是</w:t>
      </w:r>
      <w:r>
        <w:rPr>
          <w:rFonts w:hint="eastAsia" w:cs="仿宋_GB2312"/>
        </w:rPr>
        <w:t>党建引领。多功能党建展厅、项目党支部活动；</w:t>
      </w:r>
      <w:r>
        <w:rPr>
          <w:rFonts w:hint="eastAsia" w:cs="仿宋_GB2312"/>
          <w:b/>
        </w:rPr>
        <w:t>二是</w:t>
      </w:r>
      <w:r>
        <w:rPr>
          <w:rFonts w:hint="eastAsia" w:cs="仿宋_GB2312"/>
        </w:rPr>
        <w:t>工程质量展示，包括质量管理体系（网格化管理、质量验收十步法、质量管理制度、质量创优创效策划等）、质量信息化管理、质量标准化管理（样板引路、首件样板、工序样板等标准做法）、质量精细化（门垛、门洞下挂梁等随一次结构预留，机电管综BIM排布，给排水支架标准化设计等）。</w:t>
      </w:r>
      <w:r>
        <w:rPr>
          <w:rFonts w:hint="eastAsia" w:cs="仿宋_GB2312"/>
          <w:b/>
        </w:rPr>
        <w:t>三是</w:t>
      </w:r>
      <w:r>
        <w:rPr>
          <w:rFonts w:hint="eastAsia" w:cs="仿宋_GB2312"/>
        </w:rPr>
        <w:t>科技创新展示，包括科技创新（富水地区地下室混凝土硅粉添加控制裂缝、后浇带混凝土柱支撑、四节一环保技术创新等）、工业化建造（装配式结构、标准化设计、工厂化生产、信息化管理等）、BIM全过程管理（施工模拟、净高分析、管综模拟、BIM辅助前期精细化审图、深化设计、样板交底及智慧工地创建等）、新技术应用（项目应用建筑业10项新技术9大项44小项，展示永临结合、市政先行、四新技术应用等）。</w:t>
      </w:r>
      <w:r>
        <w:rPr>
          <w:rFonts w:hint="eastAsia" w:cs="仿宋_GB2312"/>
          <w:b/>
        </w:rPr>
        <w:t>四是</w:t>
      </w:r>
      <w:r>
        <w:rPr>
          <w:rFonts w:hint="eastAsia" w:cs="仿宋_GB2312"/>
        </w:rPr>
        <w:t>智慧建造。智慧绿色应用（基坑边创新喷雾降尘技术、智能地磅、智能水电监测系统、USB低压充电系统、照明永临结合等）、智慧集成应用（构建BIM5D+5G智慧工地平台、智能设备与智慧工地平台互联）。</w:t>
      </w:r>
    </w:p>
    <w:p>
      <w:pPr>
        <w:pStyle w:val="5"/>
        <w:ind w:firstLine="643"/>
        <w:rPr>
          <w:rFonts w:hint="eastAsia" w:cs="仿宋_GB2312"/>
          <w:b/>
        </w:rPr>
      </w:pPr>
      <w:r>
        <w:rPr>
          <w:rFonts w:cs="仿宋_GB2312"/>
          <w:b/>
        </w:rPr>
        <w:t>3</w:t>
      </w:r>
      <w:r>
        <w:rPr>
          <w:rFonts w:hint="eastAsia" w:cs="仿宋_GB2312"/>
          <w:b/>
        </w:rPr>
        <w:t>.线上观摩活动链接</w:t>
      </w:r>
    </w:p>
    <w:p>
      <w:pPr>
        <w:pStyle w:val="5"/>
        <w:ind w:firstLine="640"/>
        <w:rPr>
          <w:rFonts w:hint="eastAsia" w:cs="仿宋_GB2312"/>
        </w:rPr>
      </w:pPr>
      <w:r>
        <w:rPr>
          <w:rFonts w:hint="eastAsia" w:cs="仿宋_GB2312"/>
        </w:rPr>
        <w:t>请扫描以下二维码，进入观摩活动线上直播口：</w:t>
      </w:r>
    </w:p>
    <w:p>
      <w:pPr>
        <w:pStyle w:val="5"/>
        <w:spacing w:line="312" w:lineRule="auto"/>
        <w:ind w:firstLine="0" w:firstLineChars="0"/>
        <w:jc w:val="center"/>
        <w:rPr>
          <w:rFonts w:cs="仿宋_GB2312"/>
        </w:rPr>
      </w:pPr>
      <w:r>
        <w:rPr>
          <w:rFonts w:cs="仿宋_GB2312"/>
        </w:rPr>
        <w:drawing>
          <wp:inline distT="0" distB="0" distL="114300" distR="114300">
            <wp:extent cx="1800225" cy="1800225"/>
            <wp:effectExtent l="0" t="0" r="3175" b="3175"/>
            <wp:docPr id="8" name="图片 6" descr="e3fbcd1f30411793dbc39beb8ec0c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e3fbcd1f30411793dbc39beb8ec0ca5"/>
                    <pic:cNvPicPr>
                      <a:picLocks noChangeAspect="1"/>
                    </pic:cNvPicPr>
                  </pic:nvPicPr>
                  <pic:blipFill>
                    <a:blip r:embed="rId9"/>
                    <a:stretch>
                      <a:fillRect/>
                    </a:stretch>
                  </pic:blipFill>
                  <pic:spPr>
                    <a:xfrm>
                      <a:off x="0" y="0"/>
                      <a:ext cx="1800225" cy="1800225"/>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pStyle w:val="5"/>
        <w:ind w:firstLine="640"/>
        <w:rPr>
          <w:rFonts w:hint="eastAsia" w:cs="仿宋_GB2312"/>
        </w:rPr>
      </w:pPr>
      <w:r>
        <w:rPr>
          <w:rFonts w:hint="eastAsia" w:cs="仿宋_GB2312"/>
        </w:rPr>
        <w:t>项目联系人：刘 炳  联系电话：18115612882</w:t>
      </w:r>
    </w:p>
    <w:p>
      <w:pPr>
        <w:pStyle w:val="5"/>
        <w:ind w:firstLine="2560" w:firstLineChars="800"/>
        <w:rPr>
          <w:rFonts w:cs="仿宋_GB2312"/>
        </w:rPr>
      </w:pPr>
      <w:r>
        <w:rPr>
          <w:rFonts w:hint="eastAsia" w:cs="仿宋_GB2312"/>
        </w:rPr>
        <w:t>冯 青  联系电话：15611110067</w:t>
      </w:r>
    </w:p>
    <w:p>
      <w:pPr>
        <w:pStyle w:val="5"/>
        <w:ind w:firstLine="640"/>
        <w:rPr>
          <w:rFonts w:hint="eastAsia" w:cs="仿宋_GB2312"/>
          <w:color w:val="FF0000"/>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（七）湾尚骏玺主体工程、湾尚庭玺主体工程、水围承翰商务大厦主体工程</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5"/>
        <w:ind w:firstLine="640"/>
        <w:rPr>
          <w:rFonts w:hint="eastAsia" w:cs="仿宋_GB2312"/>
        </w:rPr>
      </w:pPr>
      <w:r>
        <w:rPr>
          <w:rFonts w:hint="eastAsia" w:cs="仿宋_GB2312"/>
        </w:rPr>
        <w:t>建设单位：深圳市承翰投资开发集团有限公司</w:t>
      </w:r>
    </w:p>
    <w:p>
      <w:pPr>
        <w:pStyle w:val="5"/>
        <w:ind w:firstLine="640"/>
        <w:rPr>
          <w:rFonts w:hint="eastAsia" w:cs="仿宋_GB2312"/>
        </w:rPr>
      </w:pPr>
      <w:r>
        <w:rPr>
          <w:rFonts w:hint="eastAsia" w:cs="仿宋_GB2312"/>
        </w:rPr>
        <w:t>勘察单位：深圳市建设综合勘察设计院有限公司</w:t>
      </w:r>
    </w:p>
    <w:p>
      <w:pPr>
        <w:pStyle w:val="5"/>
        <w:ind w:firstLine="640"/>
        <w:rPr>
          <w:rFonts w:hint="eastAsia" w:cs="仿宋_GB2312"/>
        </w:rPr>
      </w:pPr>
      <w:r>
        <w:rPr>
          <w:rFonts w:hint="eastAsia" w:cs="仿宋_GB2312"/>
        </w:rPr>
        <w:t>设计单位：深圳市华阳国际工程设计股份有限公司</w:t>
      </w:r>
    </w:p>
    <w:p>
      <w:pPr>
        <w:pStyle w:val="5"/>
        <w:ind w:firstLine="640"/>
        <w:rPr>
          <w:rFonts w:hint="eastAsia" w:cs="仿宋_GB2312"/>
        </w:rPr>
      </w:pPr>
      <w:r>
        <w:rPr>
          <w:rFonts w:hint="eastAsia" w:cs="仿宋_GB2312"/>
        </w:rPr>
        <w:t>监理单位：深圳市大众工程管理有限公司</w:t>
      </w:r>
    </w:p>
    <w:p>
      <w:pPr>
        <w:pStyle w:val="5"/>
        <w:ind w:firstLine="640"/>
        <w:rPr>
          <w:rFonts w:hint="eastAsia" w:cs="仿宋_GB2312"/>
        </w:rPr>
      </w:pPr>
      <w:r>
        <w:rPr>
          <w:rFonts w:hint="eastAsia" w:cs="仿宋_GB2312"/>
        </w:rPr>
        <w:t>总承包单位：深圳市华晟建设集团股份有限公司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hint="eastAsia" w:cs="仿宋_GB2312"/>
        </w:rPr>
      </w:pPr>
      <w:r>
        <w:rPr>
          <w:rFonts w:hint="eastAsia" w:cs="仿宋_GB2312"/>
        </w:rPr>
        <w:t>本项目占地面积约２.５万平方米，总建筑面积约２５万平方米，主要功能是办公、商业和住宅，最大建筑高度172米。主要观摩亮点有：</w:t>
      </w:r>
      <w:r>
        <w:rPr>
          <w:rFonts w:hint="eastAsia" w:cs="仿宋_GB2312"/>
          <w:b/>
        </w:rPr>
        <w:t>一是</w:t>
      </w:r>
      <w:r>
        <w:rPr>
          <w:rFonts w:hint="eastAsia" w:cs="仿宋_GB2312"/>
        </w:rPr>
        <w:t>党建引领，支部建在项目上。</w:t>
      </w:r>
      <w:r>
        <w:rPr>
          <w:rFonts w:hint="eastAsia" w:cs="仿宋_GB2312"/>
          <w:b/>
        </w:rPr>
        <w:t>二是</w:t>
      </w:r>
      <w:r>
        <w:rPr>
          <w:rFonts w:hint="eastAsia" w:cs="仿宋_GB2312"/>
        </w:rPr>
        <w:t>工程质量展示，包括“5432”管理体系、质量体系（管理架构、质量保障体系、质量管理体系），质量标准化管理（制定标准、全面落实、严格考核），质量精细化管理（砌体预排版、钢筋及混凝土等成品保护等），实体样板（砌体工程、抹灰工程、涂料工程、给排水工程、强弱电工程等），工艺样板（防渗漏样板、PC+铝模样板、精装修样板、主体样板等），BIM技术应用（场地分析及布置、辅助形象进度管理、工程取量落地、辅助交底、点云模型等技术应用）等；</w:t>
      </w:r>
      <w:r>
        <w:rPr>
          <w:rFonts w:hint="eastAsia" w:cs="仿宋_GB2312"/>
          <w:b/>
        </w:rPr>
        <w:t>三是</w:t>
      </w:r>
      <w:r>
        <w:rPr>
          <w:rFonts w:hint="eastAsia" w:cs="仿宋_GB2312"/>
        </w:rPr>
        <w:t>科技创新，包括测量机器人、实体检测技术（一体式钢筋检测、智能裂缝测宽等），新技术应用（9大项34子项），创新施工机具（女儿墙根部泛水圆弧定型模具、混凝土输送泵管加固件、混凝土分隔拦挡装置等），创新技术应用（PE棒铝模创新应用、后浇带免凿毛施工技术、非标层铝模施工技术、单边支模防水一体化施工技术等），智能建造（“1+1+3”管理系统）、智慧工地系统（18项新型工程质量安全监管系统）等；</w:t>
      </w:r>
      <w:r>
        <w:rPr>
          <w:rFonts w:hint="eastAsia" w:cs="仿宋_GB2312"/>
          <w:b/>
        </w:rPr>
        <w:t>四是</w:t>
      </w:r>
      <w:r>
        <w:rPr>
          <w:rFonts w:hint="eastAsia" w:cs="仿宋_GB2312"/>
        </w:rPr>
        <w:t>绿色建造（四节一环保、基坑石方破碎及回收利用技术等）、绿色建筑（低耗能建筑、海绵城市、数字孪生、自然元素利用等）、VR实景体验等；</w:t>
      </w:r>
      <w:r>
        <w:rPr>
          <w:rFonts w:hint="eastAsia" w:cs="仿宋_GB2312"/>
          <w:b/>
        </w:rPr>
        <w:t>五是</w:t>
      </w:r>
      <w:r>
        <w:rPr>
          <w:rFonts w:hint="eastAsia" w:cs="仿宋_GB2312"/>
        </w:rPr>
        <w:t>精工品质，携手全球知名设计大师共同打造万豪AC酒店、雅诗阁盛捷、ForC购物中心等五重业态，园林景观（五重意象景观、七大功能分区），品质精装（应用瑞族、高仪等品牌），至臻石材（山西黑石皮、透光石材、非洲白玉石凳）等。</w:t>
      </w:r>
    </w:p>
    <w:p>
      <w:pPr>
        <w:pStyle w:val="5"/>
        <w:ind w:firstLine="643"/>
        <w:rPr>
          <w:rFonts w:hint="eastAsia" w:cs="仿宋_GB2312"/>
          <w:b/>
        </w:rPr>
      </w:pPr>
      <w:r>
        <w:rPr>
          <w:rFonts w:cs="仿宋_GB2312"/>
          <w:b/>
        </w:rPr>
        <w:t>3</w:t>
      </w:r>
      <w:r>
        <w:rPr>
          <w:rFonts w:hint="eastAsia" w:cs="仿宋_GB2312"/>
          <w:b/>
        </w:rPr>
        <w:t>.线上观摩活动链接</w:t>
      </w:r>
    </w:p>
    <w:p>
      <w:pPr>
        <w:pStyle w:val="5"/>
        <w:ind w:firstLine="640"/>
        <w:rPr>
          <w:rFonts w:hint="eastAsia" w:cs="仿宋_GB2312"/>
        </w:rPr>
      </w:pPr>
      <w:r>
        <w:rPr>
          <w:rFonts w:hint="eastAsia" w:cs="仿宋_GB2312"/>
        </w:rPr>
        <w:t>请扫描以下二维码，进入观摩活动线上直播入口：</w:t>
      </w:r>
    </w:p>
    <w:p>
      <w:pPr>
        <w:pStyle w:val="7"/>
        <w:rPr>
          <w:rFonts w:ascii="仿宋_GB2312" w:hAnsi="仿宋_GB2312" w:cs="仿宋_GB2312"/>
          <w:color w:val="FF0000"/>
          <w:sz w:val="32"/>
          <w:szCs w:val="32"/>
        </w:rPr>
      </w:pPr>
      <w:r>
        <w:rPr>
          <w:rFonts w:ascii="仿宋_GB2312" w:hAnsi="仿宋_GB2312" w:cs="仿宋_GB2312"/>
          <w:color w:val="FF0000"/>
          <w:sz w:val="32"/>
          <w:szCs w:val="32"/>
        </w:rPr>
        <w:drawing>
          <wp:inline distT="0" distB="0" distL="114300" distR="114300">
            <wp:extent cx="1798320" cy="1798320"/>
            <wp:effectExtent l="0" t="0" r="5080" b="5080"/>
            <wp:docPr id="9" name="图片 7" descr="b7483e34ec653717f9ad7396566b6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b7483e34ec653717f9ad7396566b6f5"/>
                    <pic:cNvPicPr>
                      <a:picLocks noChangeAspect="1"/>
                    </pic:cNvPicPr>
                  </pic:nvPicPr>
                  <pic:blipFill>
                    <a:blip r:embed="rId10"/>
                    <a:stretch>
                      <a:fillRect/>
                    </a:stretch>
                  </pic:blipFill>
                  <pic:spPr>
                    <a:xfrm>
                      <a:off x="0" y="0"/>
                      <a:ext cx="1798320" cy="1798320"/>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pStyle w:val="5"/>
        <w:ind w:firstLine="640"/>
        <w:rPr>
          <w:rFonts w:hint="eastAsia" w:cs="仿宋_GB2312"/>
        </w:rPr>
      </w:pPr>
      <w:r>
        <w:rPr>
          <w:rFonts w:hint="eastAsia" w:cs="仿宋_GB2312"/>
        </w:rPr>
        <w:t>项目联系人：潘康荣，联系电话：15815585818</w:t>
      </w:r>
    </w:p>
    <w:p>
      <w:pPr>
        <w:pStyle w:val="5"/>
        <w:ind w:firstLine="2560" w:firstLineChars="800"/>
        <w:rPr>
          <w:rFonts w:cs="仿宋_GB2312"/>
        </w:rPr>
      </w:pPr>
      <w:r>
        <w:rPr>
          <w:rFonts w:hint="eastAsia" w:cs="仿宋_GB2312"/>
        </w:rPr>
        <w:t>雷流生，联系电话：18682207617</w:t>
      </w:r>
    </w:p>
    <w:p>
      <w:pPr>
        <w:pStyle w:val="5"/>
        <w:ind w:firstLine="640"/>
        <w:rPr>
          <w:rFonts w:ascii="楷体_GB2312" w:hAnsi="楷体_GB2312" w:eastAsia="楷体_GB2312" w:cs="楷体_GB2312"/>
        </w:rPr>
      </w:pPr>
    </w:p>
    <w:p>
      <w:pPr>
        <w:pStyle w:val="5"/>
        <w:ind w:firstLine="640"/>
        <w:rPr>
          <w:rFonts w:ascii="楷体_GB2312" w:hAnsi="楷体_GB2312" w:eastAsia="楷体_GB2312" w:cs="楷体_GB2312"/>
        </w:rPr>
      </w:pPr>
      <w:r>
        <w:rPr>
          <w:rFonts w:hint="eastAsia" w:ascii="楷体_GB2312" w:hAnsi="楷体_GB2312" w:eastAsia="楷体_GB2312" w:cs="楷体_GB2312"/>
        </w:rPr>
        <w:t>（八）恒兴御景园项目</w:t>
      </w:r>
    </w:p>
    <w:p>
      <w:pPr>
        <w:pStyle w:val="5"/>
        <w:ind w:firstLine="643"/>
        <w:rPr>
          <w:rFonts w:hint="eastAsia" w:cs="仿宋_GB2312"/>
          <w:b/>
        </w:rPr>
      </w:pPr>
      <w:r>
        <w:rPr>
          <w:rFonts w:hint="eastAsia" w:cs="仿宋_GB2312"/>
          <w:b/>
        </w:rPr>
        <w:t>1.项目基本信息</w:t>
      </w:r>
    </w:p>
    <w:p>
      <w:pPr>
        <w:pStyle w:val="5"/>
        <w:ind w:firstLine="640"/>
        <w:rPr>
          <w:rFonts w:hint="eastAsia" w:cs="仿宋_GB2312"/>
        </w:rPr>
      </w:pPr>
      <w:r>
        <w:rPr>
          <w:rFonts w:hint="eastAsia" w:cs="仿宋_GB2312"/>
        </w:rPr>
        <w:t>建设单位：深圳市恒豪实业有限公司</w:t>
      </w:r>
    </w:p>
    <w:p>
      <w:pPr>
        <w:pStyle w:val="5"/>
        <w:ind w:firstLine="640"/>
        <w:rPr>
          <w:rFonts w:hint="eastAsia" w:cs="仿宋_GB2312"/>
        </w:rPr>
      </w:pPr>
      <w:r>
        <w:rPr>
          <w:rFonts w:hint="eastAsia" w:cs="仿宋_GB2312"/>
        </w:rPr>
        <w:t>勘察单位：深圳市协鹏工程勘察有限公司</w:t>
      </w:r>
    </w:p>
    <w:p>
      <w:pPr>
        <w:pStyle w:val="5"/>
        <w:ind w:firstLine="640"/>
        <w:rPr>
          <w:rFonts w:hint="eastAsia" w:cs="仿宋_GB2312"/>
        </w:rPr>
      </w:pPr>
      <w:r>
        <w:rPr>
          <w:rFonts w:hint="eastAsia" w:cs="仿宋_GB2312"/>
        </w:rPr>
        <w:t>设计单位：广州亚泰建筑设计院有限公司</w:t>
      </w:r>
    </w:p>
    <w:p>
      <w:pPr>
        <w:pStyle w:val="5"/>
        <w:ind w:firstLine="640"/>
        <w:rPr>
          <w:rFonts w:hint="eastAsia" w:cs="仿宋_GB2312"/>
        </w:rPr>
      </w:pPr>
      <w:r>
        <w:rPr>
          <w:rFonts w:hint="eastAsia" w:cs="仿宋_GB2312"/>
        </w:rPr>
        <w:t>监理单位：深圳市昊源建设监理有限公司</w:t>
      </w:r>
    </w:p>
    <w:p>
      <w:pPr>
        <w:pStyle w:val="5"/>
        <w:ind w:firstLine="640"/>
        <w:rPr>
          <w:rFonts w:hint="eastAsia" w:cs="仿宋_GB2312"/>
        </w:rPr>
      </w:pPr>
      <w:r>
        <w:rPr>
          <w:rFonts w:hint="eastAsia" w:cs="仿宋_GB2312"/>
        </w:rPr>
        <w:t>总承包单位：深圳泛华工程集团有限公司</w:t>
      </w:r>
    </w:p>
    <w:p>
      <w:pPr>
        <w:pStyle w:val="5"/>
        <w:ind w:firstLine="643"/>
        <w:rPr>
          <w:rFonts w:hint="eastAsia" w:cs="仿宋_GB2312"/>
          <w:b/>
        </w:rPr>
      </w:pPr>
      <w:r>
        <w:rPr>
          <w:rFonts w:cs="仿宋_GB2312"/>
          <w:b/>
        </w:rPr>
        <w:t>2</w:t>
      </w:r>
      <w:r>
        <w:rPr>
          <w:rFonts w:hint="eastAsia" w:cs="仿宋_GB2312"/>
          <w:b/>
        </w:rPr>
        <w:t>.观摩亮点</w:t>
      </w:r>
    </w:p>
    <w:p>
      <w:pPr>
        <w:pStyle w:val="5"/>
        <w:ind w:firstLine="640"/>
        <w:rPr>
          <w:rFonts w:hint="eastAsia" w:cs="仿宋_GB2312"/>
        </w:rPr>
      </w:pPr>
      <w:r>
        <w:rPr>
          <w:rFonts w:hint="eastAsia" w:cs="仿宋_GB2312"/>
        </w:rPr>
        <w:t>本项目位于“三城一港”规划核心范围宝安区沙井街道，总建筑面积约14.7万㎡（地下三层，地上二十七至三十一层），建筑最大高度95.2m，运用铝合金模板、预制构件、附着式提升脚手架等装配式工艺。主要观摩亮点：</w:t>
      </w:r>
      <w:r>
        <w:rPr>
          <w:rFonts w:hint="eastAsia" w:cs="仿宋_GB2312"/>
          <w:b/>
        </w:rPr>
        <w:t>一是</w:t>
      </w:r>
      <w:r>
        <w:rPr>
          <w:rFonts w:hint="eastAsia" w:cs="仿宋_GB2312"/>
        </w:rPr>
        <w:t>党风引导、泛华光影展厅。包括党建展示、泛华砥砺奋进历程、工程精细化管理、二十七项创新技术运用、多维BIM运用、集团自研集成化智慧工地系统、企业标准化管理、十六项企业标准做法、企业专利、基于3D打印技术的边梁加固件和基于节材、节地理念的木工余料收集加工平台两项特色工法运用、企业质量及实测实量管理；</w:t>
      </w:r>
      <w:r>
        <w:rPr>
          <w:rFonts w:hint="eastAsia" w:cs="仿宋_GB2312"/>
          <w:b/>
        </w:rPr>
        <w:t>二是</w:t>
      </w:r>
      <w:r>
        <w:rPr>
          <w:rFonts w:hint="eastAsia" w:cs="仿宋_GB2312"/>
        </w:rPr>
        <w:t>工程质量工艺样板及工具展示。围绕装配式建筑（展示铝合金模板深化与安装、预制凸窗深化成型样板、叠合板深化成型样板），围绕土建及机电安装（展示基于环保复合木枋和承插型盘扣式脚手架联合运用的框架主体结构样板、地下室超前止水样板、地下室顶板防水种植屋面样板、管井样板）、工具展示（木工余料收集及加工平台、墙厚控制器、板厚控制器、边梁加固件、专用硅烷改性聚醚胶）；</w:t>
      </w:r>
      <w:r>
        <w:rPr>
          <w:rFonts w:hint="eastAsia" w:cs="仿宋_GB2312"/>
          <w:b/>
        </w:rPr>
        <w:t>三是</w:t>
      </w:r>
      <w:r>
        <w:rPr>
          <w:rFonts w:hint="eastAsia" w:cs="仿宋_GB2312"/>
        </w:rPr>
        <w:t>工艺流程及细部做法展示。展示工艺流程钢筋、模板、混凝土，展示三段止水螺杆、盘扣式架体、锁脚螺杆、钢筋定位等运用；细部做法内容包含桩基工程、内支撑绳锯切割、铝模工艺、预制构件安装等;</w:t>
      </w:r>
      <w:r>
        <w:rPr>
          <w:rFonts w:hint="eastAsia" w:cs="仿宋_GB2312"/>
          <w:b/>
        </w:rPr>
        <w:t>四是</w:t>
      </w:r>
      <w:r>
        <w:rPr>
          <w:rFonts w:hint="eastAsia" w:cs="仿宋_GB2312"/>
        </w:rPr>
        <w:t>基于“四节一环保”的绿色施工实施亮点；</w:t>
      </w:r>
      <w:r>
        <w:rPr>
          <w:rFonts w:hint="eastAsia" w:cs="仿宋_GB2312"/>
          <w:b/>
        </w:rPr>
        <w:t>五是</w:t>
      </w:r>
      <w:r>
        <w:rPr>
          <w:rFonts w:hint="eastAsia" w:cs="仿宋_GB2312"/>
        </w:rPr>
        <w:t>实体楼层展示。包括铝模和预制构件成型结构（企口、杯口、滴水线、机电压槽等一次成型）、ALC轻质内隔墙（拼缝处理、丁墙处理等）、机电安装展示（机电管线综合、不锈钢给水管、ALC墙板机电开槽及封堵工艺）。</w:t>
      </w:r>
    </w:p>
    <w:p>
      <w:pPr>
        <w:pStyle w:val="5"/>
        <w:ind w:firstLine="643"/>
        <w:rPr>
          <w:rFonts w:hint="eastAsia" w:cs="仿宋_GB2312"/>
          <w:b/>
        </w:rPr>
      </w:pPr>
      <w:r>
        <w:rPr>
          <w:rFonts w:cs="仿宋_GB2312"/>
          <w:b/>
        </w:rPr>
        <w:t>3</w:t>
      </w:r>
      <w:r>
        <w:rPr>
          <w:rFonts w:hint="eastAsia" w:cs="仿宋_GB2312"/>
          <w:b/>
        </w:rPr>
        <w:t>.线上观摩活动链接</w:t>
      </w:r>
    </w:p>
    <w:p>
      <w:pPr>
        <w:pStyle w:val="5"/>
        <w:ind w:firstLine="640"/>
        <w:rPr>
          <w:rFonts w:cs="仿宋_GB2312"/>
        </w:rPr>
      </w:pPr>
      <w:r>
        <w:rPr>
          <w:rFonts w:hint="eastAsia" w:cs="仿宋_GB2312"/>
        </w:rPr>
        <w:t>请扫描以下二维码，进入观摩活动线上直播入口：</w:t>
      </w:r>
    </w:p>
    <w:p>
      <w:pPr>
        <w:pStyle w:val="5"/>
        <w:ind w:firstLine="640"/>
        <w:jc w:val="center"/>
        <w:rPr>
          <w:rFonts w:cs="仿宋_GB2312"/>
        </w:rPr>
      </w:pPr>
    </w:p>
    <w:p>
      <w:pPr>
        <w:pStyle w:val="5"/>
        <w:ind w:firstLine="640"/>
        <w:jc w:val="center"/>
        <w:rPr>
          <w:rFonts w:cs="仿宋_GB2312"/>
        </w:rPr>
      </w:pPr>
    </w:p>
    <w:p>
      <w:pPr>
        <w:pStyle w:val="5"/>
        <w:ind w:firstLine="640"/>
        <w:jc w:val="center"/>
        <w:rPr>
          <w:rFonts w:cs="仿宋_GB2312"/>
        </w:rPr>
      </w:pPr>
    </w:p>
    <w:p>
      <w:pPr>
        <w:pStyle w:val="5"/>
        <w:ind w:firstLine="640"/>
        <w:jc w:val="center"/>
        <w:rPr>
          <w:rFonts w:cs="仿宋_GB2312"/>
        </w:rPr>
      </w:pPr>
    </w:p>
    <w:p>
      <w:pPr>
        <w:pStyle w:val="5"/>
        <w:ind w:firstLine="640"/>
        <w:jc w:val="center"/>
        <w:rPr>
          <w:rFonts w:hint="eastAsia" w:cs="仿宋_GB2312"/>
        </w:rPr>
      </w:pPr>
    </w:p>
    <w:p>
      <w:pPr>
        <w:pStyle w:val="5"/>
        <w:ind w:firstLine="640"/>
        <w:jc w:val="center"/>
        <w:rPr>
          <w:rFonts w:cs="仿宋_GB2312"/>
        </w:rPr>
      </w:pPr>
    </w:p>
    <w:p>
      <w:pPr>
        <w:pStyle w:val="5"/>
        <w:ind w:firstLine="640"/>
        <w:jc w:val="center"/>
        <w:rPr>
          <w:rFonts w:cs="仿宋_GB2312"/>
        </w:rPr>
      </w:pPr>
    </w:p>
    <w:p>
      <w:pPr>
        <w:pStyle w:val="5"/>
        <w:ind w:firstLine="640"/>
        <w:jc w:val="center"/>
        <w:rPr>
          <w:rFonts w:cs="仿宋_GB2312"/>
        </w:rPr>
      </w:pPr>
    </w:p>
    <w:p>
      <w:pPr>
        <w:pStyle w:val="5"/>
        <w:ind w:firstLine="640"/>
        <w:jc w:val="center"/>
        <w:rPr>
          <w:rFonts w:hint="eastAsia" w:cs="仿宋_GB2312"/>
        </w:rPr>
      </w:pPr>
      <w:r>
        <w:rPr>
          <w:rFonts w:cs="仿宋_GB2312"/>
        </w:rPr>
        <w:drawing>
          <wp:inline distT="0" distB="0" distL="114300" distR="114300">
            <wp:extent cx="1800225" cy="1800225"/>
            <wp:effectExtent l="0" t="0" r="3175" b="3175"/>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Rot="1" noChangeAspect="1"/>
                    </pic:cNvPicPr>
                  </pic:nvPicPr>
                  <pic:blipFill>
                    <a:blip r:embed="rId11"/>
                    <a:stretch>
                      <a:fillRect/>
                    </a:stretch>
                  </pic:blipFill>
                  <pic:spPr>
                    <a:xfrm>
                      <a:off x="0" y="0"/>
                      <a:ext cx="1800225" cy="1800225"/>
                    </a:xfrm>
                    <a:prstGeom prst="rect">
                      <a:avLst/>
                    </a:prstGeom>
                    <a:noFill/>
                    <a:ln>
                      <a:noFill/>
                    </a:ln>
                  </pic:spPr>
                </pic:pic>
              </a:graphicData>
            </a:graphic>
          </wp:inline>
        </w:drawing>
      </w:r>
    </w:p>
    <w:p>
      <w:pPr>
        <w:pStyle w:val="5"/>
        <w:ind w:firstLine="643"/>
        <w:rPr>
          <w:rFonts w:hint="eastAsia" w:cs="仿宋_GB2312"/>
          <w:b/>
        </w:rPr>
      </w:pPr>
      <w:r>
        <w:rPr>
          <w:rFonts w:cs="仿宋_GB2312"/>
          <w:b/>
        </w:rPr>
        <w:t>4</w:t>
      </w:r>
      <w:r>
        <w:rPr>
          <w:rFonts w:hint="eastAsia" w:cs="仿宋_GB2312"/>
          <w:b/>
        </w:rPr>
        <w:t>.项目联系人及联系方式</w:t>
      </w:r>
    </w:p>
    <w:p>
      <w:pPr>
        <w:pStyle w:val="5"/>
        <w:ind w:firstLine="640"/>
        <w:rPr>
          <w:rFonts w:cs="仿宋_GB2312"/>
          <w:color w:val="FF0000"/>
        </w:rPr>
      </w:pPr>
      <w:r>
        <w:rPr>
          <w:rFonts w:hint="eastAsia" w:cs="仿宋_GB2312"/>
        </w:rPr>
        <w:t>项目联系人：郑友健，联系电话：15989129971。</w:t>
      </w:r>
    </w:p>
    <w:p>
      <w:pPr>
        <w:pStyle w:val="4"/>
        <w:ind w:firstLine="640"/>
        <w:rPr>
          <w:rFonts w:ascii="楷体_GB2312" w:hAnsi="楷体_GB2312" w:eastAsia="楷体_GB2312" w:cs="楷体_GB2312"/>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（九）罗湖区东湖街道布心村水围村城市更新单元</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5"/>
        <w:ind w:firstLine="640"/>
        <w:rPr>
          <w:rFonts w:hint="eastAsia" w:cs="仿宋_GB2312"/>
        </w:rPr>
      </w:pPr>
      <w:r>
        <w:rPr>
          <w:rFonts w:hint="eastAsia" w:cs="仿宋_GB2312"/>
        </w:rPr>
        <w:t>建设单位：深圳市京基房地产股份有限公司</w:t>
      </w:r>
    </w:p>
    <w:p>
      <w:pPr>
        <w:pStyle w:val="5"/>
        <w:ind w:firstLine="640"/>
        <w:rPr>
          <w:rFonts w:hint="eastAsia" w:cs="仿宋_GB2312"/>
        </w:rPr>
      </w:pPr>
      <w:r>
        <w:rPr>
          <w:rFonts w:hint="eastAsia" w:cs="仿宋_GB2312"/>
        </w:rPr>
        <w:t>勘察单位：深圳市勘察研究院有限公司</w:t>
      </w:r>
    </w:p>
    <w:p>
      <w:pPr>
        <w:pStyle w:val="5"/>
        <w:ind w:firstLine="640"/>
        <w:rPr>
          <w:rFonts w:hint="eastAsia" w:cs="仿宋_GB2312"/>
        </w:rPr>
      </w:pPr>
      <w:r>
        <w:rPr>
          <w:rFonts w:hint="eastAsia" w:cs="仿宋_GB2312"/>
        </w:rPr>
        <w:t>设计单位：深圳市同济人建筑设计有限公司</w:t>
      </w:r>
    </w:p>
    <w:p>
      <w:pPr>
        <w:pStyle w:val="5"/>
        <w:ind w:firstLine="640"/>
        <w:rPr>
          <w:rFonts w:hint="eastAsia" w:cs="仿宋_GB2312"/>
        </w:rPr>
      </w:pPr>
      <w:r>
        <w:rPr>
          <w:rFonts w:hint="eastAsia" w:cs="仿宋_GB2312"/>
        </w:rPr>
        <w:t>监理单位：深圳市九州建设技术股份有限公司</w:t>
      </w:r>
    </w:p>
    <w:p>
      <w:pPr>
        <w:pStyle w:val="5"/>
        <w:ind w:firstLine="640"/>
        <w:rPr>
          <w:rFonts w:hint="eastAsia" w:cs="仿宋_GB2312"/>
        </w:rPr>
      </w:pPr>
      <w:r>
        <w:rPr>
          <w:rFonts w:hint="eastAsia" w:cs="仿宋_GB2312"/>
        </w:rPr>
        <w:t>总承包单位：中国华西企业有限公司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6"/>
        <w:ind w:firstLine="640"/>
        <w:rPr>
          <w:rFonts w:ascii="仿宋_GB2312" w:hAnsi="仿宋_GB2312" w:eastAsia="仿宋_GB2312" w:cs="仿宋_GB2312"/>
          <w:b w:val="0"/>
        </w:rPr>
      </w:pPr>
      <w:r>
        <w:rPr>
          <w:rFonts w:hint="eastAsia" w:ascii="仿宋_GB2312" w:hAnsi="仿宋_GB2312" w:eastAsia="仿宋_GB2312" w:cs="仿宋_GB2312"/>
          <w:b w:val="0"/>
        </w:rPr>
        <w:t>本项目建设用地面积72979.64㎡，总建筑面积为790102.26㎡，地下2～4层，地上塔楼11栋52～63层，建筑高度最高246.3m。</w:t>
      </w:r>
      <w:r>
        <w:rPr>
          <w:rFonts w:hint="eastAsia" w:ascii="仿宋_GB2312" w:hAnsi="仿宋_GB2312" w:eastAsia="仿宋_GB2312" w:cs="仿宋_GB2312"/>
        </w:rPr>
        <w:t>一是</w:t>
      </w:r>
      <w:r>
        <w:rPr>
          <w:rFonts w:hint="eastAsia" w:ascii="仿宋_GB2312" w:hAnsi="仿宋_GB2312" w:eastAsia="仿宋_GB2312" w:cs="仿宋_GB2312"/>
          <w:b w:val="0"/>
        </w:rPr>
        <w:t>党建引领。设置多功能党建展厅，集中展现项目党支部在建筑工人管理方面取得的成果。司令+政委的管理模式，夫妻房、集中煮饭、集中充电、人文关怀、可视化宣传等。</w:t>
      </w:r>
      <w:r>
        <w:rPr>
          <w:rFonts w:hint="eastAsia" w:ascii="仿宋_GB2312" w:hAnsi="仿宋_GB2312" w:eastAsia="仿宋_GB2312" w:cs="仿宋_GB2312"/>
        </w:rPr>
        <w:t>二是</w:t>
      </w:r>
      <w:r>
        <w:rPr>
          <w:rFonts w:hint="eastAsia" w:ascii="仿宋_GB2312" w:hAnsi="仿宋_GB2312" w:eastAsia="仿宋_GB2312" w:cs="仿宋_GB2312"/>
          <w:b w:val="0"/>
        </w:rPr>
        <w:t>工程质量管控成果。质量管控组织架构、质量体系与质量管控措施，设置移动式样板间、实体样板间（免抹灰混凝土结构（地下室与裙楼钢框木模、标准层铝模、避难层铝木结合技术）、砌体结构、ALC墙板、钢结构施工工艺样板、清水混凝土墙柱结构）。</w:t>
      </w:r>
      <w:r>
        <w:rPr>
          <w:rFonts w:hint="eastAsia" w:ascii="仿宋_GB2312" w:hAnsi="仿宋_GB2312" w:eastAsia="仿宋_GB2312" w:cs="仿宋_GB2312"/>
        </w:rPr>
        <w:t>三是</w:t>
      </w:r>
      <w:r>
        <w:rPr>
          <w:rFonts w:hint="eastAsia" w:ascii="仿宋_GB2312" w:hAnsi="仿宋_GB2312" w:eastAsia="仿宋_GB2312" w:cs="仿宋_GB2312"/>
          <w:b w:val="0"/>
        </w:rPr>
        <w:t>智慧建造与科技创新。智慧工地平台（劳务实名制人脸识别及测温系统、智能地磅、大体积混凝土无线测温技术、塔吊智能监测系统、卸料平台自动化监测技术、塔吊、爬架、围挡喷淋降尘自动化控制技术）、BIM技术全面应用（三维场布、点云技术）、超高层垃圾管道、新型装配式张弦梁钢支撑。</w:t>
      </w:r>
      <w:r>
        <w:rPr>
          <w:rFonts w:hint="eastAsia" w:ascii="仿宋_GB2312" w:hAnsi="仿宋_GB2312" w:eastAsia="仿宋_GB2312" w:cs="仿宋_GB2312"/>
        </w:rPr>
        <w:t>四是</w:t>
      </w:r>
      <w:r>
        <w:rPr>
          <w:rFonts w:hint="eastAsia" w:ascii="仿宋_GB2312" w:hAnsi="仿宋_GB2312" w:eastAsia="仿宋_GB2312" w:cs="仿宋_GB2312"/>
          <w:b w:val="0"/>
        </w:rPr>
        <w:t>绿色施工。附着式升降脚手架、防疫电子哨兵、永临结合技术（预制化粪池、永久照明系统、永久消防系统等提前投入使用）、自升式布料机等。</w:t>
      </w:r>
    </w:p>
    <w:p>
      <w:pPr>
        <w:pStyle w:val="6"/>
        <w:ind w:firstLine="643"/>
        <w:rPr>
          <w:rFonts w:hint="eastAsia" w:ascii="仿宋_GB2312" w:hAnsi="仿宋_GB2312" w:eastAsia="仿宋_GB2312" w:cs="仿宋_GB2312"/>
        </w:rPr>
      </w:pPr>
      <w:r>
        <w:rPr>
          <w:rFonts w:ascii="仿宋_GB2312" w:hAnsi="仿宋_GB2312" w:eastAsia="仿宋_GB2312" w:cs="仿宋_GB2312"/>
        </w:rPr>
        <w:t>3</w:t>
      </w:r>
      <w:r>
        <w:rPr>
          <w:rFonts w:hint="eastAsia" w:ascii="仿宋_GB2312" w:hAnsi="仿宋_GB2312" w:eastAsia="仿宋_GB2312" w:cs="仿宋_GB2312"/>
        </w:rPr>
        <w:t>.线上观摩活动链接</w:t>
      </w:r>
    </w:p>
    <w:p>
      <w:pPr>
        <w:pStyle w:val="5"/>
        <w:ind w:firstLine="640"/>
        <w:rPr>
          <w:rFonts w:hint="eastAsia" w:cs="仿宋_GB2312"/>
        </w:rPr>
      </w:pPr>
      <w:r>
        <w:rPr>
          <w:rFonts w:hint="eastAsia" w:cs="仿宋_GB2312"/>
        </w:rPr>
        <w:t>请扫描以下二维码，进入观摩活动线上直播入口：</w:t>
      </w:r>
    </w:p>
    <w:p>
      <w:pPr>
        <w:pStyle w:val="7"/>
        <w:rPr>
          <w:rFonts w:ascii="仿宋_GB2312" w:hAnsi="仿宋_GB2312" w:cs="仿宋_GB2312"/>
          <w:sz w:val="32"/>
          <w:szCs w:val="32"/>
        </w:rPr>
      </w:pPr>
      <w:r>
        <w:rPr>
          <w:rFonts w:ascii="仿宋_GB2312" w:hAnsi="仿宋_GB2312" w:cs="仿宋_GB2312"/>
          <w:sz w:val="32"/>
          <w:szCs w:val="32"/>
        </w:rPr>
        <w:drawing>
          <wp:inline distT="0" distB="0" distL="114300" distR="114300">
            <wp:extent cx="1810385" cy="1803400"/>
            <wp:effectExtent l="0" t="0" r="5715" b="0"/>
            <wp:docPr id="10" name="图片 9" descr="0c6edabcfdc5e48b510ffea107c0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0c6edabcfdc5e48b510ffea107c0650"/>
                    <pic:cNvPicPr>
                      <a:picLocks noChangeAspect="1"/>
                    </pic:cNvPicPr>
                  </pic:nvPicPr>
                  <pic:blipFill>
                    <a:blip r:embed="rId12"/>
                    <a:stretch>
                      <a:fillRect/>
                    </a:stretch>
                  </pic:blipFill>
                  <pic:spPr>
                    <a:xfrm>
                      <a:off x="0" y="0"/>
                      <a:ext cx="1810385" cy="1803400"/>
                    </a:xfrm>
                    <a:prstGeom prst="rect">
                      <a:avLst/>
                    </a:prstGeom>
                    <a:noFill/>
                    <a:ln>
                      <a:noFill/>
                    </a:ln>
                  </pic:spPr>
                </pic:pic>
              </a:graphicData>
            </a:graphic>
          </wp:inline>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spacing w:line="560" w:lineRule="exact"/>
        <w:ind w:firstLine="640" w:firstLineChars="200"/>
        <w:jc w:val="left"/>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项目联系人：王先雄，联系电话：15683384904。</w:t>
      </w:r>
    </w:p>
    <w:p>
      <w:pPr>
        <w:pStyle w:val="5"/>
        <w:ind w:firstLine="640"/>
        <w:rPr>
          <w:rFonts w:cs="仿宋_GB2312"/>
        </w:rPr>
      </w:pPr>
    </w:p>
    <w:p>
      <w:pPr>
        <w:pStyle w:val="4"/>
        <w:ind w:firstLine="640"/>
        <w:rPr>
          <w:rFonts w:hint="eastAsia" w:ascii="楷体_GB2312" w:hAnsi="楷体_GB2312" w:eastAsia="楷体_GB2312" w:cs="楷体_GB2312"/>
        </w:rPr>
      </w:pPr>
      <w:r>
        <w:rPr>
          <w:rFonts w:hint="eastAsia" w:ascii="楷体_GB2312" w:hAnsi="楷体_GB2312" w:eastAsia="楷体_GB2312" w:cs="楷体_GB2312"/>
        </w:rPr>
        <w:t>（十）半山港湾花园装配式装修工程项目</w:t>
      </w:r>
    </w:p>
    <w:p>
      <w:pPr>
        <w:pStyle w:val="6"/>
        <w:ind w:firstLine="643"/>
        <w:rPr>
          <w:rFonts w:hint="eastAsia" w:ascii="仿宋_GB2312" w:hAnsi="仿宋_GB2312" w:eastAsia="仿宋_GB2312" w:cs="仿宋_GB2312"/>
        </w:rPr>
      </w:pPr>
      <w:r>
        <w:rPr>
          <w:rFonts w:hint="eastAsia" w:ascii="仿宋_GB2312" w:hAnsi="仿宋_GB2312" w:eastAsia="仿宋_GB2312" w:cs="仿宋_GB2312"/>
        </w:rPr>
        <w:t>1.项目基本信息</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建设单位：招商局蛇口工业区控股股份有限公司</w:t>
      </w:r>
    </w:p>
    <w:p>
      <w:pPr>
        <w:pStyle w:val="6"/>
        <w:ind w:firstLine="2240" w:firstLineChars="700"/>
        <w:rPr>
          <w:rFonts w:hint="eastAsia" w:ascii="仿宋_GB2312" w:hAnsi="仿宋_GB2312" w:eastAsia="仿宋_GB2312" w:cs="仿宋_GB2312"/>
          <w:b w:val="0"/>
        </w:rPr>
      </w:pPr>
      <w:r>
        <w:rPr>
          <w:rFonts w:hint="eastAsia" w:ascii="仿宋_GB2312" w:hAnsi="仿宋_GB2312" w:eastAsia="仿宋_GB2312" w:cs="仿宋_GB2312"/>
          <w:b w:val="0"/>
        </w:rPr>
        <w:t>深圳市南山房地产开发有限公司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装修设计单位：丰屋蔀家科技（深圳）有限公司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装修施工单位：深圳时代装饰股份有限公司</w:t>
      </w:r>
    </w:p>
    <w:p>
      <w:pPr>
        <w:pStyle w:val="6"/>
        <w:ind w:firstLine="640"/>
        <w:rPr>
          <w:rFonts w:hint="eastAsia" w:ascii="仿宋_GB2312" w:hAnsi="仿宋_GB2312" w:eastAsia="仿宋_GB2312" w:cs="仿宋_GB2312"/>
          <w:b w:val="0"/>
        </w:rPr>
      </w:pPr>
      <w:r>
        <w:rPr>
          <w:rFonts w:hint="eastAsia" w:ascii="仿宋_GB2312" w:hAnsi="仿宋_GB2312" w:eastAsia="仿宋_GB2312" w:cs="仿宋_GB2312"/>
          <w:b w:val="0"/>
        </w:rPr>
        <w:t>主体施工单位：深圳市第一建筑工程有限公司</w:t>
      </w:r>
    </w:p>
    <w:p>
      <w:pPr>
        <w:pStyle w:val="6"/>
        <w:ind w:firstLine="640"/>
        <w:rPr>
          <w:rFonts w:ascii="仿宋_GB2312" w:hAnsi="仿宋_GB2312" w:eastAsia="仿宋_GB2312" w:cs="仿宋_GB2312"/>
          <w:b w:val="0"/>
        </w:rPr>
      </w:pPr>
      <w:r>
        <w:rPr>
          <w:rFonts w:hint="eastAsia" w:ascii="仿宋_GB2312" w:hAnsi="仿宋_GB2312" w:eastAsia="仿宋_GB2312" w:cs="仿宋_GB2312"/>
          <w:b w:val="0"/>
        </w:rPr>
        <w:t>监理单位：深圳市保优建筑质量咨询有限公司</w:t>
      </w:r>
    </w:p>
    <w:p>
      <w:pPr>
        <w:pStyle w:val="6"/>
        <w:ind w:firstLine="643"/>
        <w:rPr>
          <w:rFonts w:hint="eastAsia" w:ascii="仿宋_GB2312" w:hAnsi="仿宋_GB2312" w:eastAsia="仿宋_GB2312" w:cs="仿宋_GB2312"/>
        </w:rPr>
      </w:pPr>
      <w:r>
        <w:rPr>
          <w:rFonts w:ascii="仿宋_GB2312" w:hAnsi="仿宋_GB2312" w:eastAsia="仿宋_GB2312" w:cs="仿宋_GB2312"/>
        </w:rPr>
        <w:t>2</w:t>
      </w:r>
      <w:r>
        <w:rPr>
          <w:rFonts w:hint="eastAsia" w:ascii="仿宋_GB2312" w:hAnsi="仿宋_GB2312" w:eastAsia="仿宋_GB2312" w:cs="仿宋_GB2312"/>
        </w:rPr>
        <w:t>.观摩亮点</w:t>
      </w:r>
    </w:p>
    <w:p>
      <w:pPr>
        <w:pStyle w:val="5"/>
        <w:ind w:firstLine="640"/>
        <w:rPr>
          <w:rFonts w:hint="eastAsia" w:cs="仿宋_GB2312"/>
        </w:rPr>
      </w:pPr>
      <w:r>
        <w:rPr>
          <w:rFonts w:hint="eastAsia" w:cs="仿宋_GB2312"/>
        </w:rPr>
        <w:t>观摩内容：半山港湾花园项目作为深圳市首批装配式装修试点项目，也是深圳市装配式装修体量最大的高端住宅项目。项目用地面积约3.4万㎡，总建筑面积约18万㎡，共计609户，包含115㎡、175㎡、180㎡等户型。主要观摩亮点：</w:t>
      </w:r>
      <w:r>
        <w:rPr>
          <w:rFonts w:hint="eastAsia" w:cs="仿宋_GB2312"/>
          <w:b/>
        </w:rPr>
        <w:t>一是</w:t>
      </w:r>
      <w:r>
        <w:rPr>
          <w:rFonts w:hint="eastAsia" w:cs="仿宋_GB2312"/>
        </w:rPr>
        <w:t>项目管理体系，包括装配式装修项目管理体系、装配式装修管理平台（装配式装修BIM研发管理平台、信息化劳动力管理平台、装配式项目管理平台）、质量标准化管理（样板引路、工序样板房等标准做法）、质量精细化管理（BIM深化设计、3D可视化交底、物料管理等）。</w:t>
      </w:r>
      <w:r>
        <w:rPr>
          <w:rFonts w:hint="eastAsia" w:cs="仿宋_GB2312"/>
          <w:b/>
        </w:rPr>
        <w:t>二是</w:t>
      </w:r>
      <w:r>
        <w:rPr>
          <w:rFonts w:hint="eastAsia" w:cs="仿宋_GB2312"/>
        </w:rPr>
        <w:t>装配式技术工艺展示，包括装配式隔墙及墙面、整体卫生间、集成式厨房、薄贴地面、成品收边、装配式收纳、局部管线分离、BIM技术应用等（三维建模、施工模拟）。项目管理体系及装配式技术工艺的应用，有效解决了传统装修痛点，大幅提升工程质量，简化工序，缩短工期，同时更加节能环保、低碳减排。</w:t>
      </w:r>
    </w:p>
    <w:p>
      <w:pPr>
        <w:pStyle w:val="5"/>
        <w:ind w:firstLine="643"/>
        <w:rPr>
          <w:rFonts w:hint="eastAsia" w:cs="仿宋_GB2312"/>
          <w:b/>
        </w:rPr>
      </w:pPr>
      <w:r>
        <w:rPr>
          <w:rFonts w:cs="仿宋_GB2312"/>
          <w:b/>
        </w:rPr>
        <w:t>3</w:t>
      </w:r>
      <w:r>
        <w:rPr>
          <w:rFonts w:hint="eastAsia" w:cs="仿宋_GB2312"/>
          <w:b/>
        </w:rPr>
        <w:t>.线上观摩活动链接</w:t>
      </w:r>
    </w:p>
    <w:p>
      <w:pPr>
        <w:pStyle w:val="5"/>
        <w:ind w:firstLine="640"/>
        <w:rPr>
          <w:rFonts w:cs="仿宋_GB2312"/>
        </w:rPr>
      </w:pPr>
      <w:r>
        <w:rPr>
          <w:rFonts w:hint="eastAsia" w:cs="仿宋_GB2312"/>
        </w:rPr>
        <w:t>请扫描以下二维码，进入观摩活动线上直播入口：</w:t>
      </w:r>
    </w:p>
    <w:p>
      <w:pPr>
        <w:pStyle w:val="5"/>
        <w:ind w:firstLine="640"/>
        <w:rPr>
          <w:rFonts w:cs="仿宋_GB2312"/>
        </w:rPr>
      </w:pPr>
      <w:r>
        <w:drawing>
          <wp:anchor distT="0" distB="0" distL="114300" distR="114300" simplePos="0" relativeHeight="251660288" behindDoc="0" locked="0" layoutInCell="1" allowOverlap="1">
            <wp:simplePos x="0" y="0"/>
            <wp:positionH relativeFrom="column">
              <wp:posOffset>1703705</wp:posOffset>
            </wp:positionH>
            <wp:positionV relativeFrom="paragraph">
              <wp:posOffset>117475</wp:posOffset>
            </wp:positionV>
            <wp:extent cx="1800225" cy="1800225"/>
            <wp:effectExtent l="0" t="0" r="3175" b="3175"/>
            <wp:wrapTopAndBottom/>
            <wp:docPr id="2" name="图片 1" descr="直播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直播二维码"/>
                    <pic:cNvPicPr>
                      <a:picLocks noChangeAspect="1"/>
                    </pic:cNvPicPr>
                  </pic:nvPicPr>
                  <pic:blipFill>
                    <a:blip r:embed="rId13"/>
                    <a:stretch>
                      <a:fillRect/>
                    </a:stretch>
                  </pic:blipFill>
                  <pic:spPr>
                    <a:xfrm>
                      <a:off x="0" y="0"/>
                      <a:ext cx="1800225" cy="1800225"/>
                    </a:xfrm>
                    <a:prstGeom prst="rect">
                      <a:avLst/>
                    </a:prstGeom>
                    <a:noFill/>
                    <a:ln>
                      <a:noFill/>
                    </a:ln>
                  </pic:spPr>
                </pic:pic>
              </a:graphicData>
            </a:graphic>
          </wp:anchor>
        </w:drawing>
      </w:r>
    </w:p>
    <w:p>
      <w:pPr>
        <w:pStyle w:val="6"/>
        <w:ind w:firstLine="643"/>
        <w:rPr>
          <w:rFonts w:hint="eastAsia" w:ascii="仿宋_GB2312" w:hAnsi="仿宋_GB2312" w:eastAsia="仿宋_GB2312" w:cs="仿宋_GB2312"/>
        </w:rPr>
      </w:pPr>
      <w:r>
        <w:rPr>
          <w:rFonts w:ascii="仿宋_GB2312" w:hAnsi="仿宋_GB2312" w:eastAsia="仿宋_GB2312" w:cs="仿宋_GB2312"/>
        </w:rPr>
        <w:t>4</w:t>
      </w:r>
      <w:r>
        <w:rPr>
          <w:rFonts w:hint="eastAsia" w:ascii="仿宋_GB2312" w:hAnsi="仿宋_GB2312" w:eastAsia="仿宋_GB2312" w:cs="仿宋_GB2312"/>
        </w:rPr>
        <w:t>.项目联系人及联系方式</w:t>
      </w:r>
    </w:p>
    <w:p>
      <w:pPr>
        <w:spacing w:line="560" w:lineRule="exact"/>
        <w:ind w:firstLine="640" w:firstLineChars="200"/>
        <w:jc w:val="left"/>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项目联系人：黄斌，联系电话：</w:t>
      </w:r>
      <w:r>
        <w:rPr>
          <w:rFonts w:ascii="仿宋_GB2312" w:hAnsi="仿宋_GB2312" w:eastAsia="仿宋_GB2312" w:cs="仿宋_GB2312"/>
          <w:kern w:val="0"/>
          <w:sz w:val="32"/>
          <w:szCs w:val="32"/>
        </w:rPr>
        <w:t>13392875926</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6B4A13"/>
    <w:rsid w:val="3EAB0813"/>
    <w:rsid w:val="F3ED84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paragraph" w:customStyle="1" w:styleId="4">
    <w:name w:val="BT01"/>
    <w:next w:val="5"/>
    <w:qFormat/>
    <w:uiPriority w:val="0"/>
    <w:pPr>
      <w:widowControl w:val="0"/>
      <w:spacing w:line="560" w:lineRule="exact"/>
      <w:ind w:firstLine="880" w:firstLineChars="200"/>
      <w:jc w:val="both"/>
      <w:outlineLvl w:val="0"/>
    </w:pPr>
    <w:rPr>
      <w:rFonts w:ascii="黑体" w:hAnsi="黑体" w:eastAsia="黑体" w:cs="Times New Roman"/>
      <w:sz w:val="32"/>
      <w:szCs w:val="32"/>
      <w:lang w:val="en-US" w:eastAsia="zh-CN" w:bidi="ar-SA"/>
    </w:rPr>
  </w:style>
  <w:style w:type="paragraph" w:customStyle="1" w:styleId="5">
    <w:name w:val="BZWFS"/>
    <w:qFormat/>
    <w:uiPriority w:val="0"/>
    <w:pPr>
      <w:widowControl w:val="0"/>
      <w:spacing w:line="560" w:lineRule="exact"/>
      <w:ind w:firstLine="880" w:firstLineChars="200"/>
      <w:jc w:val="both"/>
    </w:pPr>
    <w:rPr>
      <w:rFonts w:ascii="仿宋_GB2312" w:hAnsi="仿宋_GB2312" w:eastAsia="仿宋_GB2312" w:cs="Times New Roman"/>
      <w:sz w:val="32"/>
      <w:szCs w:val="32"/>
      <w:lang w:val="en-US" w:eastAsia="zh-CN" w:bidi="ar-SA"/>
    </w:rPr>
  </w:style>
  <w:style w:type="paragraph" w:customStyle="1" w:styleId="6">
    <w:name w:val="BT02"/>
    <w:next w:val="5"/>
    <w:qFormat/>
    <w:uiPriority w:val="0"/>
    <w:pPr>
      <w:widowControl w:val="0"/>
      <w:spacing w:line="560" w:lineRule="exact"/>
      <w:ind w:firstLine="880" w:firstLineChars="200"/>
      <w:jc w:val="both"/>
      <w:outlineLvl w:val="1"/>
    </w:pPr>
    <w:rPr>
      <w:rFonts w:ascii="楷体_GB2312" w:hAnsi="楷体_GB2312" w:eastAsia="楷体_GB2312" w:cs="Times New Roman"/>
      <w:b/>
      <w:sz w:val="32"/>
      <w:szCs w:val="32"/>
      <w:lang w:val="en-US" w:eastAsia="zh-CN" w:bidi="ar-SA"/>
    </w:rPr>
  </w:style>
  <w:style w:type="paragraph" w:customStyle="1" w:styleId="7">
    <w:name w:val="BG"/>
    <w:qFormat/>
    <w:uiPriority w:val="0"/>
    <w:pPr>
      <w:widowControl w:val="0"/>
      <w:spacing w:line="312" w:lineRule="auto"/>
      <w:jc w:val="center"/>
    </w:pPr>
    <w:rPr>
      <w:rFonts w:ascii="Times New Roman" w:hAnsi="Times New Roman" w:eastAsia="仿宋_GB2312"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7226</Words>
  <Characters>7572</Characters>
  <Lines>0</Lines>
  <Paragraphs>0</Paragraphs>
  <TotalTime>0</TotalTime>
  <ScaleCrop>false</ScaleCrop>
  <LinksUpToDate>false</LinksUpToDate>
  <CharactersWithSpaces>7588</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载歌幽人</cp:lastModifiedBy>
  <dcterms:modified xsi:type="dcterms:W3CDTF">2022-09-25T11:10:00Z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C57F7A21E0584196AFDEAE9C899CBE0C</vt:lpwstr>
  </property>
</Properties>
</file>