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98" w:line="225" w:lineRule="auto"/>
        <w:ind w:left="42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23"/>
          <w:sz w:val="30"/>
          <w:szCs w:val="30"/>
        </w:rPr>
        <w:t>附件 3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293" w:line="600" w:lineRule="exact"/>
        <w:ind w:lef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sz w:val="52"/>
          <w:szCs w:val="52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sz w:val="52"/>
          <w:szCs w:val="52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工程建设行业高推广价值专利大赛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293" w:line="600" w:lineRule="exact"/>
        <w:ind w:lef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sz w:val="52"/>
          <w:szCs w:val="52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sz w:val="52"/>
          <w:szCs w:val="52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申   报   表</w:t>
      </w:r>
    </w:p>
    <w:p>
      <w:pPr>
        <w:spacing w:before="77" w:line="482" w:lineRule="exact"/>
        <w:ind w:left="2695"/>
        <w:rPr>
          <w:rFonts w:ascii="楷体" w:hAnsi="楷体" w:eastAsia="楷体" w:cs="楷体"/>
          <w:sz w:val="36"/>
          <w:szCs w:val="36"/>
        </w:rPr>
      </w:pPr>
      <w:r>
        <w:rPr>
          <w:rFonts w:ascii="楷体" w:hAnsi="楷体" w:eastAsia="楷体" w:cs="楷体"/>
          <w:spacing w:val="13"/>
          <w:position w:val="3"/>
          <w:sz w:val="36"/>
          <w:szCs w:val="36"/>
        </w:rPr>
        <w:t>(</w:t>
      </w:r>
      <w:r>
        <w:rPr>
          <w:rFonts w:ascii="楷体" w:hAnsi="楷体" w:eastAsia="楷体" w:cs="楷体"/>
          <w:spacing w:val="12"/>
          <w:position w:val="3"/>
          <w:sz w:val="36"/>
          <w:szCs w:val="36"/>
        </w:rPr>
        <w:t>发明</w:t>
      </w:r>
      <w:r>
        <w:rPr>
          <w:rFonts w:ascii="Calibri" w:hAnsi="Calibri" w:eastAsia="Calibri" w:cs="Calibri"/>
          <w:spacing w:val="12"/>
          <w:position w:val="3"/>
          <w:sz w:val="36"/>
          <w:szCs w:val="36"/>
        </w:rPr>
        <w:t>/</w:t>
      </w:r>
      <w:r>
        <w:rPr>
          <w:rFonts w:ascii="楷体" w:hAnsi="楷体" w:eastAsia="楷体" w:cs="楷体"/>
          <w:spacing w:val="12"/>
          <w:position w:val="3"/>
          <w:sz w:val="36"/>
          <w:szCs w:val="36"/>
        </w:rPr>
        <w:t>实用新型)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24" w:lineRule="auto"/>
        <w:ind w:left="420" w:leftChars="200" w:right="0" w:firstLine="0"/>
        <w:textAlignment w:val="auto"/>
        <w:rPr>
          <w:rFonts w:ascii="楷体" w:hAnsi="楷体" w:eastAsia="楷体" w:cs="楷体"/>
          <w:sz w:val="36"/>
          <w:szCs w:val="36"/>
        </w:rPr>
      </w:pPr>
      <w:r>
        <w:rPr>
          <w:rFonts w:ascii="楷体" w:hAnsi="楷体" w:eastAsia="楷体" w:cs="楷体"/>
          <w:spacing w:val="-10"/>
          <w:sz w:val="36"/>
          <w:szCs w:val="36"/>
        </w:rPr>
        <w:t>专</w:t>
      </w:r>
      <w:r>
        <w:rPr>
          <w:rFonts w:hint="eastAsia" w:ascii="楷体" w:hAnsi="楷体" w:eastAsia="楷体" w:cs="楷体"/>
          <w:spacing w:val="-10"/>
          <w:sz w:val="36"/>
          <w:szCs w:val="36"/>
          <w:lang w:val="en-US" w:eastAsia="zh-CN"/>
        </w:rPr>
        <w:t xml:space="preserve"> </w:t>
      </w:r>
      <w:r>
        <w:rPr>
          <w:rFonts w:ascii="楷体" w:hAnsi="楷体" w:eastAsia="楷体" w:cs="楷体"/>
          <w:spacing w:val="-10"/>
          <w:sz w:val="36"/>
          <w:szCs w:val="36"/>
        </w:rPr>
        <w:t>利</w:t>
      </w:r>
      <w:r>
        <w:rPr>
          <w:rFonts w:hint="eastAsia" w:ascii="楷体" w:hAnsi="楷体" w:eastAsia="楷体" w:cs="楷体"/>
          <w:spacing w:val="-10"/>
          <w:sz w:val="36"/>
          <w:szCs w:val="36"/>
          <w:lang w:val="en-US" w:eastAsia="zh-CN"/>
        </w:rPr>
        <w:t xml:space="preserve"> </w:t>
      </w:r>
      <w:r>
        <w:rPr>
          <w:rFonts w:ascii="楷体" w:hAnsi="楷体" w:eastAsia="楷体" w:cs="楷体"/>
          <w:spacing w:val="-10"/>
          <w:sz w:val="36"/>
          <w:szCs w:val="36"/>
        </w:rPr>
        <w:t>号</w:t>
      </w:r>
      <w:r>
        <w:rPr>
          <w:rFonts w:ascii="楷体" w:hAnsi="楷体" w:eastAsia="楷体" w:cs="楷体"/>
          <w:spacing w:val="-5"/>
          <w:sz w:val="36"/>
          <w:szCs w:val="36"/>
        </w:rPr>
        <w:t>：</w:t>
      </w:r>
      <w:r>
        <w:rPr>
          <w:rFonts w:ascii="楷体" w:hAnsi="楷体" w:eastAsia="楷体" w:cs="楷体"/>
          <w:spacing w:val="-5"/>
          <w:sz w:val="36"/>
          <w:szCs w:val="36"/>
          <w:u w:val="single" w:color="auto"/>
        </w:rPr>
        <w:t xml:space="preserve">                               </w:t>
      </w:r>
      <w:r>
        <w:rPr>
          <w:rFonts w:ascii="楷体" w:hAnsi="楷体" w:eastAsia="楷体" w:cs="楷体"/>
          <w:sz w:val="36"/>
          <w:szCs w:val="36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24" w:lineRule="auto"/>
        <w:ind w:left="420" w:leftChars="200" w:right="0" w:firstLine="0"/>
        <w:textAlignment w:val="auto"/>
        <w:rPr>
          <w:rFonts w:ascii="楷体" w:hAnsi="楷体" w:eastAsia="楷体" w:cs="楷体"/>
          <w:sz w:val="36"/>
          <w:szCs w:val="36"/>
        </w:rPr>
      </w:pPr>
      <w:r>
        <w:rPr>
          <w:rFonts w:ascii="楷体" w:hAnsi="楷体" w:eastAsia="楷体" w:cs="楷体"/>
          <w:spacing w:val="-10"/>
          <w:sz w:val="36"/>
          <w:szCs w:val="36"/>
        </w:rPr>
        <w:t>专利名称</w:t>
      </w:r>
      <w:r>
        <w:rPr>
          <w:rFonts w:ascii="楷体" w:hAnsi="楷体" w:eastAsia="楷体" w:cs="楷体"/>
          <w:spacing w:val="-5"/>
          <w:sz w:val="36"/>
          <w:szCs w:val="36"/>
        </w:rPr>
        <w:t>：</w:t>
      </w:r>
      <w:r>
        <w:rPr>
          <w:rFonts w:ascii="楷体" w:hAnsi="楷体" w:eastAsia="楷体" w:cs="楷体"/>
          <w:spacing w:val="-5"/>
          <w:sz w:val="36"/>
          <w:szCs w:val="36"/>
          <w:u w:val="single" w:color="auto"/>
        </w:rPr>
        <w:t xml:space="preserve">                               </w:t>
      </w:r>
      <w:r>
        <w:rPr>
          <w:rFonts w:ascii="楷体" w:hAnsi="楷体" w:eastAsia="楷体" w:cs="楷体"/>
          <w:sz w:val="36"/>
          <w:szCs w:val="36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24" w:lineRule="auto"/>
        <w:ind w:left="420" w:leftChars="200" w:right="0" w:firstLine="0"/>
        <w:textAlignment w:val="auto"/>
        <w:rPr>
          <w:rFonts w:ascii="楷体" w:hAnsi="楷体" w:eastAsia="楷体" w:cs="楷体"/>
          <w:sz w:val="36"/>
          <w:szCs w:val="36"/>
        </w:rPr>
      </w:pPr>
      <w:r>
        <w:rPr>
          <w:rFonts w:ascii="楷体" w:hAnsi="楷体" w:eastAsia="楷体" w:cs="楷体"/>
          <w:spacing w:val="-10"/>
          <w:sz w:val="36"/>
          <w:szCs w:val="36"/>
        </w:rPr>
        <w:t>申报单位</w:t>
      </w:r>
      <w:r>
        <w:rPr>
          <w:rFonts w:ascii="楷体" w:hAnsi="楷体" w:eastAsia="楷体" w:cs="楷体"/>
          <w:spacing w:val="-5"/>
          <w:sz w:val="36"/>
          <w:szCs w:val="36"/>
        </w:rPr>
        <w:t>：</w:t>
      </w:r>
      <w:r>
        <w:rPr>
          <w:rFonts w:ascii="楷体" w:hAnsi="楷体" w:eastAsia="楷体" w:cs="楷体"/>
          <w:spacing w:val="-5"/>
          <w:sz w:val="36"/>
          <w:szCs w:val="36"/>
          <w:u w:val="single" w:color="auto"/>
        </w:rPr>
        <w:t xml:space="preserve">                               </w:t>
      </w:r>
      <w:r>
        <w:rPr>
          <w:rFonts w:ascii="楷体" w:hAnsi="楷体" w:eastAsia="楷体" w:cs="楷体"/>
          <w:sz w:val="36"/>
          <w:szCs w:val="36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24" w:lineRule="auto"/>
        <w:ind w:left="420" w:leftChars="200" w:right="0" w:firstLine="0"/>
        <w:textAlignment w:val="auto"/>
        <w:rPr>
          <w:rFonts w:hint="eastAsia" w:ascii="Arial" w:eastAsia="楷体"/>
          <w:sz w:val="21"/>
          <w:lang w:eastAsia="zh-CN"/>
        </w:rPr>
      </w:pPr>
      <w:r>
        <w:rPr>
          <w:rFonts w:ascii="楷体" w:hAnsi="楷体" w:eastAsia="楷体" w:cs="楷体"/>
          <w:spacing w:val="-10"/>
          <w:sz w:val="36"/>
          <w:szCs w:val="36"/>
        </w:rPr>
        <w:t>推荐单位：</w:t>
      </w:r>
      <w:r>
        <w:rPr>
          <w:rFonts w:ascii="楷体" w:hAnsi="楷体" w:eastAsia="楷体" w:cs="楷体"/>
          <w:sz w:val="36"/>
          <w:szCs w:val="36"/>
          <w:u w:val="single" w:color="auto"/>
        </w:rPr>
        <w:t xml:space="preserve">  </w:t>
      </w:r>
      <w:r>
        <w:rPr>
          <w:rFonts w:hint="eastAsia" w:ascii="楷体" w:hAnsi="楷体" w:eastAsia="楷体" w:cs="楷体"/>
          <w:sz w:val="36"/>
          <w:szCs w:val="36"/>
          <w:u w:val="single" w:color="auto"/>
          <w:lang w:val="en-US" w:eastAsia="zh-CN"/>
        </w:rPr>
        <w:t>深圳建筑业协会</w:t>
      </w:r>
      <w:r>
        <w:rPr>
          <w:rFonts w:ascii="楷体" w:hAnsi="楷体" w:eastAsia="楷体" w:cs="楷体"/>
          <w:sz w:val="36"/>
          <w:szCs w:val="36"/>
          <w:u w:val="single" w:color="auto"/>
        </w:rPr>
        <w:t xml:space="preserve">          </w:t>
      </w:r>
      <w:r>
        <w:rPr>
          <w:rFonts w:hint="eastAsia" w:ascii="楷体" w:hAnsi="楷体" w:eastAsia="楷体" w:cs="楷体"/>
          <w:sz w:val="36"/>
          <w:szCs w:val="36"/>
          <w:u w:val="single" w:color="auto"/>
          <w:lang w:val="en-US" w:eastAsia="zh-CN"/>
        </w:rPr>
        <w:t xml:space="preserve"> </w:t>
      </w:r>
      <w:r>
        <w:rPr>
          <w:rFonts w:ascii="楷体" w:hAnsi="楷体" w:eastAsia="楷体" w:cs="楷体"/>
          <w:sz w:val="13"/>
          <w:szCs w:val="13"/>
          <w:u w:val="single" w:color="auto"/>
        </w:rPr>
        <w:t xml:space="preserve"> </w:t>
      </w:r>
      <w:r>
        <w:rPr>
          <w:rFonts w:hint="eastAsia" w:ascii="楷体" w:hAnsi="楷体" w:eastAsia="楷体" w:cs="楷体"/>
          <w:sz w:val="36"/>
          <w:szCs w:val="36"/>
          <w:u w:val="single" w:color="auto"/>
          <w:lang w:val="en-US" w:eastAsia="zh-CN"/>
        </w:rPr>
        <w:t xml:space="preserve"> </w:t>
      </w:r>
      <w:r>
        <w:rPr>
          <w:rFonts w:ascii="楷体" w:hAnsi="楷体" w:eastAsia="楷体" w:cs="楷体"/>
          <w:sz w:val="36"/>
          <w:szCs w:val="36"/>
          <w:u w:val="single" w:color="auto"/>
        </w:rPr>
        <w:t xml:space="preserve"> </w:t>
      </w:r>
      <w:r>
        <w:rPr>
          <w:rFonts w:hint="eastAsia" w:ascii="楷体" w:hAnsi="楷体" w:eastAsia="楷体" w:cs="楷体"/>
          <w:sz w:val="36"/>
          <w:szCs w:val="36"/>
          <w:lang w:val="en-US" w:eastAsia="zh-CN"/>
        </w:rPr>
        <w:t xml:space="preserve"> </w:t>
      </w:r>
    </w:p>
    <w:p>
      <w:pPr>
        <w:spacing w:line="258" w:lineRule="auto"/>
        <w:rPr>
          <w:rFonts w:hint="default" w:ascii="Arial" w:eastAsiaTheme="minorEastAsia"/>
          <w:sz w:val="21"/>
          <w:lang w:val="en-US" w:eastAsia="zh-CN"/>
        </w:rPr>
      </w:pPr>
      <w:r>
        <w:rPr>
          <w:rFonts w:hint="eastAsia" w:ascii="Arial"/>
          <w:sz w:val="21"/>
          <w:lang w:val="en-US" w:eastAsia="zh-CN"/>
        </w:rPr>
        <w:t xml:space="preserve">  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117" w:line="225" w:lineRule="auto"/>
        <w:ind w:left="2517"/>
        <w:rPr>
          <w:rFonts w:ascii="楷体" w:hAnsi="楷体" w:eastAsia="楷体" w:cs="楷体"/>
          <w:sz w:val="36"/>
          <w:szCs w:val="36"/>
        </w:rPr>
      </w:pPr>
      <w:r>
        <w:rPr>
          <w:rFonts w:hint="eastAsia" w:ascii="Calibri" w:hAnsi="Calibri" w:eastAsia="宋体" w:cs="Calibri"/>
          <w:spacing w:val="5"/>
          <w:sz w:val="36"/>
          <w:szCs w:val="36"/>
          <w:lang w:val="en-US" w:eastAsia="zh-CN"/>
        </w:rPr>
        <w:t>2</w:t>
      </w:r>
      <w:r>
        <w:rPr>
          <w:rFonts w:hint="eastAsia" w:ascii="Calibri" w:hAnsi="Calibri" w:eastAsia="宋体" w:cs="Calibri"/>
          <w:spacing w:val="5"/>
          <w:sz w:val="36"/>
          <w:szCs w:val="36"/>
          <w:lang w:eastAsia="zh-CN"/>
        </w:rPr>
        <w:t>0</w:t>
      </w:r>
      <w:r>
        <w:rPr>
          <w:rFonts w:ascii="Calibri" w:hAnsi="Calibri" w:eastAsia="Calibri" w:cs="Calibri"/>
          <w:spacing w:val="5"/>
          <w:sz w:val="36"/>
          <w:szCs w:val="36"/>
        </w:rPr>
        <w:t>2</w:t>
      </w:r>
      <w:r>
        <w:rPr>
          <w:rFonts w:hint="eastAsia" w:ascii="Calibri" w:hAnsi="Calibri" w:eastAsia="宋体" w:cs="Calibri"/>
          <w:spacing w:val="5"/>
          <w:sz w:val="36"/>
          <w:szCs w:val="36"/>
          <w:lang w:val="en-US" w:eastAsia="zh-CN"/>
        </w:rPr>
        <w:t>4</w:t>
      </w:r>
      <w:bookmarkStart w:id="4" w:name="_GoBack"/>
      <w:bookmarkEnd w:id="4"/>
      <w:r>
        <w:rPr>
          <w:rFonts w:ascii="Calibri" w:hAnsi="Calibri" w:eastAsia="Calibri" w:cs="Calibri"/>
          <w:spacing w:val="5"/>
          <w:sz w:val="36"/>
          <w:szCs w:val="36"/>
        </w:rPr>
        <w:t xml:space="preserve"> </w:t>
      </w:r>
      <w:r>
        <w:rPr>
          <w:rFonts w:ascii="楷体" w:hAnsi="楷体" w:eastAsia="楷体" w:cs="楷体"/>
          <w:spacing w:val="5"/>
          <w:sz w:val="36"/>
          <w:szCs w:val="36"/>
        </w:rPr>
        <w:t xml:space="preserve">年    月    </w:t>
      </w:r>
      <w:r>
        <w:rPr>
          <w:rFonts w:ascii="楷体" w:hAnsi="楷体" w:eastAsia="楷体" w:cs="楷体"/>
          <w:spacing w:val="3"/>
          <w:sz w:val="36"/>
          <w:szCs w:val="36"/>
        </w:rPr>
        <w:t>日</w:t>
      </w:r>
    </w:p>
    <w:p>
      <w:pPr>
        <w:spacing w:line="306" w:lineRule="auto"/>
        <w:rPr>
          <w:rFonts w:ascii="Arial"/>
          <w:sz w:val="21"/>
        </w:rPr>
      </w:pPr>
    </w:p>
    <w:p>
      <w:pPr>
        <w:spacing w:before="117" w:line="223" w:lineRule="auto"/>
        <w:ind w:left="1163"/>
        <w:rPr>
          <w:rFonts w:ascii="楷体" w:hAnsi="楷体" w:eastAsia="楷体" w:cs="楷体"/>
          <w:sz w:val="36"/>
          <w:szCs w:val="36"/>
        </w:rPr>
      </w:pPr>
      <w:r>
        <w:rPr>
          <w:rFonts w:ascii="楷体" w:hAnsi="楷体" w:eastAsia="楷体" w:cs="楷体"/>
          <w:spacing w:val="-5"/>
          <w:sz w:val="36"/>
          <w:szCs w:val="36"/>
        </w:rPr>
        <w:t>中</w:t>
      </w:r>
      <w:r>
        <w:rPr>
          <w:rFonts w:ascii="楷体" w:hAnsi="楷体" w:eastAsia="楷体" w:cs="楷体"/>
          <w:spacing w:val="-3"/>
          <w:sz w:val="36"/>
          <w:szCs w:val="36"/>
        </w:rPr>
        <w:t>国施工企业管理协会科学技术委员会</w:t>
      </w:r>
    </w:p>
    <w:p>
      <w:pPr>
        <w:sectPr>
          <w:pgSz w:w="11906" w:h="16839"/>
          <w:pgMar w:top="1431" w:right="1785" w:bottom="0" w:left="1785" w:header="0" w:footer="0" w:gutter="0"/>
          <w:cols w:space="720" w:num="1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293" w:line="600" w:lineRule="exact"/>
        <w:ind w:left="0"/>
        <w:jc w:val="center"/>
        <w:textAlignment w:val="auto"/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sz w:val="44"/>
          <w:szCs w:val="44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一、基本信息</w:t>
      </w:r>
    </w:p>
    <w:p>
      <w:pPr>
        <w:spacing w:line="121" w:lineRule="exact"/>
      </w:pPr>
    </w:p>
    <w:tbl>
      <w:tblPr>
        <w:tblStyle w:val="16"/>
        <w:tblW w:w="8285" w:type="dxa"/>
        <w:tblInd w:w="24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79"/>
        <w:gridCol w:w="2133"/>
        <w:gridCol w:w="2133"/>
        <w:gridCol w:w="214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1879" w:type="dxa"/>
            <w:tcBorders>
              <w:left w:val="single" w:color="000000" w:sz="8" w:space="0"/>
              <w:right w:val="single" w:color="000000" w:sz="4" w:space="0"/>
            </w:tcBorders>
            <w:vAlign w:val="top"/>
          </w:tcPr>
          <w:p>
            <w:pPr>
              <w:spacing w:before="189" w:line="222" w:lineRule="auto"/>
              <w:ind w:left="52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8"/>
                <w:sz w:val="28"/>
                <w:szCs w:val="28"/>
                <w14:textOutline w14:w="508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专</w:t>
            </w:r>
            <w:r>
              <w:rPr>
                <w:rFonts w:ascii="仿宋" w:hAnsi="仿宋" w:eastAsia="仿宋" w:cs="仿宋"/>
                <w:spacing w:val="-6"/>
                <w:sz w:val="28"/>
                <w:szCs w:val="28"/>
                <w14:textOutline w14:w="508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利号</w:t>
            </w:r>
          </w:p>
        </w:tc>
        <w:tc>
          <w:tcPr>
            <w:tcW w:w="6406" w:type="dxa"/>
            <w:gridSpan w:val="3"/>
            <w:tcBorders>
              <w:left w:val="single" w:color="000000" w:sz="4" w:space="0"/>
              <w:right w:val="single" w:color="000000" w:sz="8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879" w:type="dxa"/>
            <w:tcBorders>
              <w:left w:val="single" w:color="000000" w:sz="8" w:space="0"/>
              <w:right w:val="single" w:color="000000" w:sz="4" w:space="0"/>
            </w:tcBorders>
            <w:vAlign w:val="top"/>
          </w:tcPr>
          <w:p>
            <w:pPr>
              <w:spacing w:before="175" w:line="221" w:lineRule="auto"/>
              <w:ind w:left="38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  <w14:textOutline w14:w="508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专</w:t>
            </w:r>
            <w:r>
              <w:rPr>
                <w:rFonts w:ascii="仿宋" w:hAnsi="仿宋" w:eastAsia="仿宋" w:cs="仿宋"/>
                <w:spacing w:val="-4"/>
                <w:sz w:val="28"/>
                <w:szCs w:val="28"/>
                <w14:textOutline w14:w="508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利名称</w:t>
            </w:r>
          </w:p>
        </w:tc>
        <w:tc>
          <w:tcPr>
            <w:tcW w:w="6406" w:type="dxa"/>
            <w:gridSpan w:val="3"/>
            <w:tcBorders>
              <w:left w:val="single" w:color="000000" w:sz="4" w:space="0"/>
              <w:right w:val="single" w:color="000000" w:sz="8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879" w:type="dxa"/>
            <w:tcBorders>
              <w:left w:val="single" w:color="000000" w:sz="8" w:space="0"/>
              <w:right w:val="single" w:color="000000" w:sz="4" w:space="0"/>
            </w:tcBorders>
            <w:vAlign w:val="top"/>
          </w:tcPr>
          <w:p>
            <w:pPr>
              <w:spacing w:before="175" w:line="222" w:lineRule="auto"/>
              <w:ind w:left="38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  <w14:textOutline w14:w="508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专</w:t>
            </w:r>
            <w:r>
              <w:rPr>
                <w:rFonts w:ascii="仿宋" w:hAnsi="仿宋" w:eastAsia="仿宋" w:cs="仿宋"/>
                <w:spacing w:val="-4"/>
                <w:sz w:val="28"/>
                <w:szCs w:val="28"/>
                <w14:textOutline w14:w="508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利权人</w:t>
            </w:r>
          </w:p>
        </w:tc>
        <w:tc>
          <w:tcPr>
            <w:tcW w:w="6406" w:type="dxa"/>
            <w:gridSpan w:val="3"/>
            <w:tcBorders>
              <w:left w:val="single" w:color="000000" w:sz="4" w:space="0"/>
              <w:right w:val="single" w:color="000000" w:sz="8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879" w:type="dxa"/>
            <w:tcBorders>
              <w:left w:val="single" w:color="000000" w:sz="8" w:space="0"/>
              <w:right w:val="single" w:color="000000" w:sz="4" w:space="0"/>
            </w:tcBorders>
            <w:vAlign w:val="top"/>
          </w:tcPr>
          <w:p>
            <w:pPr>
              <w:spacing w:before="174" w:line="224" w:lineRule="auto"/>
              <w:ind w:left="53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9"/>
                <w:sz w:val="28"/>
                <w:szCs w:val="28"/>
                <w14:textOutline w14:w="508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发</w:t>
            </w:r>
            <w:r>
              <w:rPr>
                <w:rFonts w:ascii="仿宋" w:hAnsi="仿宋" w:eastAsia="仿宋" w:cs="仿宋"/>
                <w:spacing w:val="-8"/>
                <w:sz w:val="28"/>
                <w:szCs w:val="28"/>
                <w14:textOutline w14:w="508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明人</w:t>
            </w:r>
          </w:p>
        </w:tc>
        <w:tc>
          <w:tcPr>
            <w:tcW w:w="6406" w:type="dxa"/>
            <w:gridSpan w:val="3"/>
            <w:tcBorders>
              <w:left w:val="single" w:color="000000" w:sz="4" w:space="0"/>
              <w:right w:val="single" w:color="000000" w:sz="8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2" w:hRule="atLeast"/>
        </w:trPr>
        <w:tc>
          <w:tcPr>
            <w:tcW w:w="1879" w:type="dxa"/>
            <w:tcBorders>
              <w:left w:val="single" w:color="000000" w:sz="8" w:space="0"/>
              <w:right w:val="single" w:color="000000" w:sz="4" w:space="0"/>
            </w:tcBorders>
            <w:vAlign w:val="top"/>
          </w:tcPr>
          <w:p>
            <w:pPr>
              <w:spacing w:before="186" w:line="657" w:lineRule="exact"/>
              <w:ind w:left="12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1"/>
                <w:position w:val="28"/>
                <w:sz w:val="28"/>
                <w:szCs w:val="28"/>
                <w14:textOutline w14:w="508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IPC</w:t>
            </w:r>
            <w:r>
              <w:rPr>
                <w:rFonts w:ascii="仿宋" w:hAnsi="仿宋" w:eastAsia="仿宋" w:cs="仿宋"/>
                <w:spacing w:val="-12"/>
                <w:position w:val="28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position w:val="28"/>
                <w:sz w:val="28"/>
                <w:szCs w:val="28"/>
                <w14:textOutline w14:w="508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主分类号</w:t>
            </w:r>
          </w:p>
          <w:p>
            <w:pPr>
              <w:spacing w:line="179" w:lineRule="auto"/>
              <w:ind w:left="901"/>
              <w:rPr>
                <w:rFonts w:ascii="仿宋" w:hAnsi="仿宋" w:eastAsia="仿宋" w:cs="仿宋"/>
                <w:sz w:val="18"/>
                <w:szCs w:val="18"/>
              </w:rPr>
            </w:pPr>
            <w:bookmarkStart w:id="0" w:name="_bookmark2"/>
            <w:bookmarkEnd w:id="0"/>
            <w:r>
              <w:fldChar w:fldCharType="begin"/>
            </w:r>
            <w:r>
              <w:instrText xml:space="preserve"> HYPERLINK \l "_bookmark1" </w:instrText>
            </w:r>
            <w:r>
              <w:fldChar w:fldCharType="separate"/>
            </w:r>
            <w:r>
              <w:rPr>
                <w:rFonts w:ascii="仿宋" w:hAnsi="仿宋" w:eastAsia="仿宋" w:cs="仿宋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1</w:t>
            </w:r>
            <w:r>
              <w:rPr>
                <w:rFonts w:ascii="仿宋" w:hAnsi="仿宋" w:eastAsia="仿宋" w:cs="仿宋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fldChar w:fldCharType="end"/>
            </w:r>
          </w:p>
        </w:tc>
        <w:tc>
          <w:tcPr>
            <w:tcW w:w="6406" w:type="dxa"/>
            <w:gridSpan w:val="3"/>
            <w:tcBorders>
              <w:left w:val="single" w:color="000000" w:sz="4" w:space="0"/>
              <w:right w:val="single" w:color="000000" w:sz="8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2" w:hRule="atLeast"/>
        </w:trPr>
        <w:tc>
          <w:tcPr>
            <w:tcW w:w="1879" w:type="dxa"/>
            <w:tcBorders>
              <w:left w:val="single" w:color="000000" w:sz="8" w:space="0"/>
              <w:right w:val="single" w:color="000000" w:sz="4" w:space="0"/>
            </w:tcBorders>
            <w:vAlign w:val="top"/>
          </w:tcPr>
          <w:p>
            <w:pPr>
              <w:spacing w:before="177" w:line="624" w:lineRule="exact"/>
              <w:ind w:left="38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6"/>
                <w:position w:val="26"/>
                <w:sz w:val="28"/>
                <w:szCs w:val="28"/>
                <w14:textOutline w14:w="508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通</w:t>
            </w:r>
            <w:r>
              <w:rPr>
                <w:rFonts w:ascii="仿宋" w:hAnsi="仿宋" w:eastAsia="仿宋" w:cs="仿宋"/>
                <w:spacing w:val="-5"/>
                <w:position w:val="26"/>
                <w:sz w:val="28"/>
                <w:szCs w:val="28"/>
                <w14:textOutline w14:w="508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讯地址</w:t>
            </w:r>
          </w:p>
          <w:p>
            <w:pPr>
              <w:spacing w:line="221" w:lineRule="auto"/>
              <w:ind w:left="58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  <w14:textOutline w14:w="508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/</w:t>
            </w:r>
            <w:r>
              <w:rPr>
                <w:rFonts w:ascii="仿宋" w:hAnsi="仿宋" w:eastAsia="仿宋" w:cs="仿宋"/>
                <w:spacing w:val="-2"/>
                <w:sz w:val="28"/>
                <w:szCs w:val="28"/>
                <w14:textOutline w14:w="508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邮编</w:t>
            </w:r>
          </w:p>
        </w:tc>
        <w:tc>
          <w:tcPr>
            <w:tcW w:w="6406" w:type="dxa"/>
            <w:gridSpan w:val="3"/>
            <w:tcBorders>
              <w:left w:val="single" w:color="000000" w:sz="4" w:space="0"/>
              <w:right w:val="single" w:color="000000" w:sz="8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879" w:type="dxa"/>
            <w:tcBorders>
              <w:left w:val="single" w:color="000000" w:sz="8" w:space="0"/>
              <w:right w:val="single" w:color="000000" w:sz="4" w:space="0"/>
            </w:tcBorders>
            <w:vAlign w:val="top"/>
          </w:tcPr>
          <w:p>
            <w:pPr>
              <w:spacing w:before="179" w:line="224" w:lineRule="auto"/>
              <w:ind w:left="41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2"/>
                <w:sz w:val="28"/>
                <w:szCs w:val="28"/>
                <w14:textOutline w14:w="508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联</w:t>
            </w:r>
            <w:r>
              <w:rPr>
                <w:rFonts w:ascii="仿宋" w:hAnsi="仿宋" w:eastAsia="仿宋" w:cs="仿宋"/>
                <w:spacing w:val="-10"/>
                <w:sz w:val="28"/>
                <w:szCs w:val="28"/>
                <w14:textOutline w14:w="508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系人</w:t>
            </w: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8"/>
                <w:szCs w:val="28"/>
                <w14:textOutline w14:w="508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1</w:t>
            </w:r>
          </w:p>
        </w:tc>
        <w:tc>
          <w:tcPr>
            <w:tcW w:w="2133" w:type="dxa"/>
            <w:tcBorders>
              <w:left w:val="single" w:color="000000" w:sz="4" w:space="0"/>
              <w:right w:val="single" w:color="000000" w:sz="8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33" w:type="dxa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>
            <w:pPr>
              <w:spacing w:before="178" w:line="222" w:lineRule="auto"/>
              <w:ind w:left="79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1"/>
                <w:sz w:val="28"/>
                <w:szCs w:val="28"/>
                <w14:textOutline w14:w="508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手</w:t>
            </w:r>
            <w:r>
              <w:rPr>
                <w:rFonts w:ascii="仿宋" w:hAnsi="仿宋" w:eastAsia="仿宋" w:cs="仿宋"/>
                <w:spacing w:val="-10"/>
                <w:sz w:val="28"/>
                <w:szCs w:val="28"/>
                <w14:textOutline w14:w="508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机</w:t>
            </w:r>
          </w:p>
        </w:tc>
        <w:tc>
          <w:tcPr>
            <w:tcW w:w="2140" w:type="dxa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879" w:type="dxa"/>
            <w:tcBorders>
              <w:left w:val="single" w:color="000000" w:sz="8" w:space="0"/>
              <w:right w:val="single" w:color="000000" w:sz="4" w:space="0"/>
            </w:tcBorders>
            <w:vAlign w:val="top"/>
          </w:tcPr>
          <w:p>
            <w:pPr>
              <w:spacing w:before="178" w:line="223" w:lineRule="auto"/>
              <w:ind w:left="39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  <w14:textOutline w14:w="508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办</w:t>
            </w:r>
            <w:r>
              <w:rPr>
                <w:rFonts w:ascii="仿宋" w:hAnsi="仿宋" w:eastAsia="仿宋" w:cs="仿宋"/>
                <w:spacing w:val="-6"/>
                <w:sz w:val="28"/>
                <w:szCs w:val="28"/>
                <w14:textOutline w14:w="508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公电话</w:t>
            </w:r>
          </w:p>
        </w:tc>
        <w:tc>
          <w:tcPr>
            <w:tcW w:w="2133" w:type="dxa"/>
            <w:tcBorders>
              <w:left w:val="single" w:color="000000" w:sz="4" w:space="0"/>
              <w:right w:val="single" w:color="000000" w:sz="8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33" w:type="dxa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>
            <w:pPr>
              <w:spacing w:before="178" w:line="221" w:lineRule="auto"/>
              <w:ind w:left="54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3"/>
                <w:sz w:val="28"/>
                <w:szCs w:val="28"/>
                <w14:textOutline w14:w="508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电</w:t>
            </w:r>
            <w:r>
              <w:rPr>
                <w:rFonts w:ascii="仿宋" w:hAnsi="仿宋" w:eastAsia="仿宋" w:cs="仿宋"/>
                <w:spacing w:val="-11"/>
                <w:sz w:val="28"/>
                <w:szCs w:val="28"/>
                <w14:textOutline w14:w="508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子邮箱</w:t>
            </w:r>
          </w:p>
        </w:tc>
        <w:tc>
          <w:tcPr>
            <w:tcW w:w="2140" w:type="dxa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879" w:type="dxa"/>
            <w:tcBorders>
              <w:left w:val="single" w:color="000000" w:sz="8" w:space="0"/>
              <w:right w:val="single" w:color="000000" w:sz="4" w:space="0"/>
            </w:tcBorders>
            <w:vAlign w:val="top"/>
          </w:tcPr>
          <w:p>
            <w:pPr>
              <w:spacing w:before="179" w:line="224" w:lineRule="auto"/>
              <w:ind w:left="41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7"/>
                <w:sz w:val="28"/>
                <w:szCs w:val="28"/>
                <w14:textOutline w14:w="508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联</w:t>
            </w:r>
            <w:r>
              <w:rPr>
                <w:rFonts w:ascii="仿宋" w:hAnsi="仿宋" w:eastAsia="仿宋" w:cs="仿宋"/>
                <w:spacing w:val="-13"/>
                <w:sz w:val="28"/>
                <w:szCs w:val="28"/>
                <w14:textOutline w14:w="508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系人</w:t>
            </w: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3"/>
                <w:sz w:val="28"/>
                <w:szCs w:val="28"/>
                <w14:textOutline w14:w="508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2</w:t>
            </w:r>
          </w:p>
        </w:tc>
        <w:tc>
          <w:tcPr>
            <w:tcW w:w="2133" w:type="dxa"/>
            <w:tcBorders>
              <w:left w:val="single" w:color="000000" w:sz="4" w:space="0"/>
              <w:right w:val="single" w:color="000000" w:sz="8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33" w:type="dxa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>
            <w:pPr>
              <w:spacing w:before="178" w:line="222" w:lineRule="auto"/>
              <w:ind w:left="79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1"/>
                <w:sz w:val="28"/>
                <w:szCs w:val="28"/>
                <w14:textOutline w14:w="508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手</w:t>
            </w:r>
            <w:r>
              <w:rPr>
                <w:rFonts w:ascii="仿宋" w:hAnsi="仿宋" w:eastAsia="仿宋" w:cs="仿宋"/>
                <w:spacing w:val="-10"/>
                <w:sz w:val="28"/>
                <w:szCs w:val="28"/>
                <w14:textOutline w14:w="508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机</w:t>
            </w:r>
          </w:p>
        </w:tc>
        <w:tc>
          <w:tcPr>
            <w:tcW w:w="2140" w:type="dxa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879" w:type="dxa"/>
            <w:tcBorders>
              <w:left w:val="single" w:color="000000" w:sz="8" w:space="0"/>
              <w:right w:val="single" w:color="000000" w:sz="4" w:space="0"/>
            </w:tcBorders>
            <w:vAlign w:val="top"/>
          </w:tcPr>
          <w:p>
            <w:pPr>
              <w:spacing w:before="178" w:line="223" w:lineRule="auto"/>
              <w:ind w:left="39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  <w14:textOutline w14:w="508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办</w:t>
            </w:r>
            <w:r>
              <w:rPr>
                <w:rFonts w:ascii="仿宋" w:hAnsi="仿宋" w:eastAsia="仿宋" w:cs="仿宋"/>
                <w:spacing w:val="-6"/>
                <w:sz w:val="28"/>
                <w:szCs w:val="28"/>
                <w14:textOutline w14:w="508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公电话</w:t>
            </w:r>
          </w:p>
        </w:tc>
        <w:tc>
          <w:tcPr>
            <w:tcW w:w="2133" w:type="dxa"/>
            <w:tcBorders>
              <w:left w:val="single" w:color="000000" w:sz="4" w:space="0"/>
              <w:right w:val="single" w:color="000000" w:sz="8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33" w:type="dxa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>
            <w:pPr>
              <w:spacing w:before="178" w:line="221" w:lineRule="auto"/>
              <w:ind w:left="54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3"/>
                <w:sz w:val="28"/>
                <w:szCs w:val="28"/>
                <w14:textOutline w14:w="508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电</w:t>
            </w:r>
            <w:r>
              <w:rPr>
                <w:rFonts w:ascii="仿宋" w:hAnsi="仿宋" w:eastAsia="仿宋" w:cs="仿宋"/>
                <w:spacing w:val="-11"/>
                <w:sz w:val="28"/>
                <w:szCs w:val="28"/>
                <w14:textOutline w14:w="508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子邮箱</w:t>
            </w:r>
          </w:p>
        </w:tc>
        <w:tc>
          <w:tcPr>
            <w:tcW w:w="2140" w:type="dxa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879" w:type="dxa"/>
            <w:tcBorders>
              <w:left w:val="single" w:color="000000" w:sz="8" w:space="0"/>
              <w:right w:val="single" w:color="000000" w:sz="4" w:space="0"/>
            </w:tcBorders>
            <w:vAlign w:val="top"/>
          </w:tcPr>
          <w:p>
            <w:pPr>
              <w:spacing w:before="178" w:line="222" w:lineRule="auto"/>
              <w:ind w:left="38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  <w14:textOutline w14:w="508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所</w:t>
            </w:r>
            <w:r>
              <w:rPr>
                <w:rFonts w:ascii="仿宋" w:hAnsi="仿宋" w:eastAsia="仿宋" w:cs="仿宋"/>
                <w:spacing w:val="-4"/>
                <w:sz w:val="28"/>
                <w:szCs w:val="28"/>
                <w14:textOutline w14:w="508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属专业</w:t>
            </w:r>
          </w:p>
        </w:tc>
        <w:tc>
          <w:tcPr>
            <w:tcW w:w="2133" w:type="dxa"/>
            <w:tcBorders>
              <w:left w:val="single" w:color="000000" w:sz="4" w:space="0"/>
              <w:right w:val="single" w:color="000000" w:sz="8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33" w:type="dxa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>
            <w:pPr>
              <w:spacing w:before="178" w:line="222" w:lineRule="auto"/>
              <w:ind w:left="52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0"/>
                <w:sz w:val="28"/>
                <w:szCs w:val="28"/>
                <w14:textOutline w14:w="508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学</w:t>
            </w:r>
            <w:r>
              <w:rPr>
                <w:rFonts w:ascii="仿宋" w:hAnsi="仿宋" w:eastAsia="仿宋" w:cs="仿宋"/>
                <w:spacing w:val="-6"/>
                <w:sz w:val="28"/>
                <w:szCs w:val="28"/>
                <w14:textOutline w14:w="508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科代码</w:t>
            </w:r>
          </w:p>
        </w:tc>
        <w:tc>
          <w:tcPr>
            <w:tcW w:w="2140" w:type="dxa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879" w:type="dxa"/>
            <w:tcBorders>
              <w:left w:val="single" w:color="000000" w:sz="8" w:space="0"/>
              <w:right w:val="single" w:color="000000" w:sz="4" w:space="0"/>
            </w:tcBorders>
            <w:vAlign w:val="top"/>
          </w:tcPr>
          <w:p>
            <w:pPr>
              <w:spacing w:before="225" w:line="221" w:lineRule="auto"/>
              <w:ind w:left="39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6"/>
                <w:sz w:val="28"/>
                <w:szCs w:val="28"/>
                <w14:textOutline w14:w="508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推</w:t>
            </w:r>
            <w:r>
              <w:rPr>
                <w:rFonts w:ascii="仿宋" w:hAnsi="仿宋" w:eastAsia="仿宋" w:cs="仿宋"/>
                <w:spacing w:val="-4"/>
                <w:sz w:val="28"/>
                <w:szCs w:val="28"/>
                <w14:textOutline w14:w="508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荐单位</w:t>
            </w:r>
          </w:p>
        </w:tc>
        <w:tc>
          <w:tcPr>
            <w:tcW w:w="6406" w:type="dxa"/>
            <w:gridSpan w:val="3"/>
            <w:tcBorders>
              <w:left w:val="single" w:color="000000" w:sz="4" w:space="0"/>
              <w:right w:val="single" w:color="000000" w:sz="8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3" w:type="default"/>
          <w:pgSz w:w="11906" w:h="16839"/>
          <w:pgMar w:top="1428" w:right="1785" w:bottom="1826" w:left="1785" w:header="0" w:footer="1431" w:gutter="0"/>
          <w:cols w:space="720" w:num="1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293" w:line="600" w:lineRule="exact"/>
        <w:ind w:left="0"/>
        <w:jc w:val="center"/>
        <w:textAlignment w:val="auto"/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sz w:val="44"/>
          <w:szCs w:val="44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二、专利质量评价材料</w:t>
      </w:r>
    </w:p>
    <w:tbl>
      <w:tblPr>
        <w:tblStyle w:val="16"/>
        <w:tblW w:w="9067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6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83" w:hRule="atLeast"/>
        </w:trPr>
        <w:tc>
          <w:tcPr>
            <w:tcW w:w="9067" w:type="dxa"/>
            <w:vAlign w:val="top"/>
          </w:tcPr>
          <w:p>
            <w:pPr>
              <w:spacing w:before="116" w:line="220" w:lineRule="auto"/>
              <w:ind w:left="59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评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价</w:t>
            </w:r>
            <w:r>
              <w:rPr>
                <w:rFonts w:ascii="Calibri" w:hAnsi="Calibri" w:eastAsia="Calibri" w:cs="Calibri"/>
                <w:b/>
                <w:bCs/>
                <w:spacing w:val="-4"/>
                <w:sz w:val="24"/>
                <w:szCs w:val="24"/>
              </w:rPr>
              <w:t>“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三性</w:t>
            </w:r>
            <w:r>
              <w:rPr>
                <w:rFonts w:ascii="Calibri" w:hAnsi="Calibri" w:eastAsia="Calibri" w:cs="Calibri"/>
                <w:b/>
                <w:bCs/>
                <w:spacing w:val="-4"/>
                <w:sz w:val="24"/>
                <w:szCs w:val="24"/>
              </w:rPr>
              <w:t>”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和“文本质量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 xml:space="preserve">”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,说明申报专利质量的优秀程度</w:t>
            </w:r>
          </w:p>
          <w:p>
            <w:pPr>
              <w:spacing w:before="181" w:line="360" w:lineRule="auto"/>
              <w:ind w:left="124" w:right="101" w:firstLine="47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4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(一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)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新颖性和创造性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>：列出若干个申请日之前最接近的技术，简要介绍其技术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方案；并详细说明未对申报专利的新颖性和创造性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构成实质性影响。</w:t>
            </w:r>
          </w:p>
          <w:p>
            <w:pPr>
              <w:spacing w:before="2" w:line="359" w:lineRule="auto"/>
              <w:ind w:left="120" w:right="101" w:firstLine="47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4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(二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)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实用性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>：结合实施情况，说明申报专利的技术方案能够制造或使用，并已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产生了积极的效果。</w:t>
            </w:r>
          </w:p>
          <w:p>
            <w:pPr>
              <w:spacing w:line="220" w:lineRule="auto"/>
              <w:ind w:left="59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8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(三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)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文本质量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>：请详细说明：</w:t>
            </w:r>
          </w:p>
          <w:p>
            <w:pPr>
              <w:spacing w:before="182" w:line="359" w:lineRule="auto"/>
              <w:ind w:left="212" w:right="102" w:firstLine="54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>1.说明书已清楚、完整地公开发明的内容，并使所属技术领域的技术人员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能够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理解和实施。</w:t>
            </w:r>
          </w:p>
          <w:p>
            <w:pPr>
              <w:spacing w:line="400" w:lineRule="exact"/>
              <w:ind w:left="7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position w:val="12"/>
                <w:sz w:val="24"/>
                <w:szCs w:val="24"/>
              </w:rPr>
              <w:t>2.权利要求书清楚、简要。</w:t>
            </w:r>
          </w:p>
          <w:p>
            <w:pPr>
              <w:ind w:left="74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3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.权利要求以说明书为依据，保护范围合理。</w:t>
            </w:r>
          </w:p>
          <w:p>
            <w:pPr>
              <w:spacing w:line="476" w:lineRule="auto"/>
              <w:rPr>
                <w:rFonts w:ascii="Arial"/>
                <w:sz w:val="21"/>
              </w:rPr>
            </w:pPr>
          </w:p>
          <w:p>
            <w:pPr>
              <w:spacing w:before="79" w:line="220" w:lineRule="auto"/>
              <w:ind w:left="6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以上材料不超过 2500 字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。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4" w:type="default"/>
          <w:pgSz w:w="11906" w:h="16839"/>
          <w:pgMar w:top="1431" w:right="1414" w:bottom="400" w:left="1413" w:header="0" w:footer="0" w:gutter="0"/>
          <w:cols w:space="720" w:num="1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293" w:line="600" w:lineRule="exact"/>
        <w:ind w:lef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sz w:val="44"/>
          <w:szCs w:val="44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sz w:val="44"/>
          <w:szCs w:val="44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三、技术先进性评价材料</w:t>
      </w:r>
    </w:p>
    <w:p>
      <w:pPr>
        <w:spacing w:line="106" w:lineRule="exact"/>
      </w:pPr>
    </w:p>
    <w:tbl>
      <w:tblPr>
        <w:tblStyle w:val="16"/>
        <w:tblW w:w="9067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6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13" w:hRule="atLeast"/>
        </w:trPr>
        <w:tc>
          <w:tcPr>
            <w:tcW w:w="9067" w:type="dxa"/>
            <w:vAlign w:val="top"/>
          </w:tcPr>
          <w:p>
            <w:pPr>
              <w:spacing w:before="115" w:line="360" w:lineRule="auto"/>
              <w:ind w:left="132" w:right="101" w:firstLine="46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4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(一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)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技术原创性及重要性：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>结合技术要点，说明申报专利属于基础型的专利或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改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进型专利，并解释是否解决了本领域关键性、共性的技术难题。</w:t>
            </w:r>
          </w:p>
          <w:p>
            <w:pPr>
              <w:spacing w:line="360" w:lineRule="auto"/>
              <w:ind w:left="123" w:right="101" w:firstLine="47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2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(二)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技术优势：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1．对比若干个当前的同类技术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>，详细说明申报专利在提高效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率、降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低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成本、节能减排、改善性能、提升品质等方面的技术优势和不足。 2 ．结合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实施情况，相对于公开的技术方案，说明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申报专利技术实施效果的确定性。</w:t>
            </w:r>
          </w:p>
          <w:p>
            <w:pPr>
              <w:spacing w:before="2" w:line="359" w:lineRule="auto"/>
              <w:ind w:left="119" w:right="101" w:firstLine="47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2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(三)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技术通用性：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>1.介绍申报专利目前已应用的领域和范围；2.说明该专利技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术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还可以应用的其他领域和范围。</w:t>
            </w:r>
          </w:p>
          <w:p>
            <w:pPr>
              <w:spacing w:line="220" w:lineRule="auto"/>
              <w:ind w:left="6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以上材料不超过 2500 字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。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1906" w:h="16839"/>
          <w:pgMar w:top="1431" w:right="1414" w:bottom="400" w:left="1413" w:header="0" w:footer="0" w:gutter="0"/>
          <w:cols w:space="720" w:num="1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293" w:line="600" w:lineRule="exact"/>
        <w:ind w:lef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sz w:val="44"/>
          <w:szCs w:val="44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sz w:val="44"/>
          <w:szCs w:val="44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四、运用及保护措施和成效评价材料(一)</w:t>
      </w:r>
    </w:p>
    <w:p>
      <w:pPr>
        <w:spacing w:line="75" w:lineRule="exact"/>
      </w:pPr>
    </w:p>
    <w:tbl>
      <w:tblPr>
        <w:tblStyle w:val="16"/>
        <w:tblW w:w="8462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6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71" w:hRule="atLeast"/>
        </w:trPr>
        <w:tc>
          <w:tcPr>
            <w:tcW w:w="8462" w:type="dxa"/>
            <w:vAlign w:val="top"/>
          </w:tcPr>
          <w:p>
            <w:pPr>
              <w:spacing w:before="115" w:line="360" w:lineRule="auto"/>
              <w:ind w:left="118" w:right="102" w:firstLine="48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10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(一)</w:t>
            </w:r>
            <w:r>
              <w:rPr>
                <w:rFonts w:ascii="仿宋" w:hAnsi="仿宋" w:eastAsia="仿宋" w:cs="仿宋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专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利运用：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>说明专利权人为促进专利价值实现，在加快专利的有效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>实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>施、与企业研发和营销的有机相结合、提升市场竞争力等方面所采取的运用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>措施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>及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>成效，包括但不仅限于自行实施(生产)、许可、出资、融资等情况。</w:t>
            </w:r>
          </w:p>
          <w:p>
            <w:pPr>
              <w:spacing w:line="360" w:lineRule="auto"/>
              <w:ind w:left="120" w:right="102" w:firstLine="47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10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(二)</w:t>
            </w:r>
            <w:r>
              <w:rPr>
                <w:rFonts w:ascii="仿宋" w:hAnsi="仿宋" w:eastAsia="仿宋" w:cs="仿宋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专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利保护：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>说明专利权人为获得市场竞争优势，在专利保护方面所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>采取的措施及成效，包括但不仅限于：专利维权、国际申请、系列专利申请等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情</w:t>
            </w: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况。</w:t>
            </w:r>
          </w:p>
          <w:p>
            <w:pPr>
              <w:spacing w:before="3" w:line="359" w:lineRule="auto"/>
              <w:ind w:left="118" w:right="101" w:firstLine="48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10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(三)</w:t>
            </w:r>
            <w:r>
              <w:rPr>
                <w:rFonts w:ascii="仿宋" w:hAnsi="仿宋" w:eastAsia="仿宋" w:cs="仿宋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制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度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建设及条件保障和执行情况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>：详细说明专利权人在与专利运用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>及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>保护有关的制度建设情况，条件保障措施和执行情况，以及知识产权标准化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建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设情况等。</w:t>
            </w:r>
          </w:p>
          <w:p>
            <w:pPr>
              <w:spacing w:line="220" w:lineRule="auto"/>
              <w:ind w:left="6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2"/>
                <w:sz w:val="24"/>
                <w:szCs w:val="24"/>
              </w:rPr>
              <w:t>以</w:t>
            </w: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上材料 3000 字以内。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1906" w:h="16839"/>
          <w:pgMar w:top="1431" w:right="1716" w:bottom="400" w:left="1716" w:header="0" w:footer="0" w:gutter="0"/>
          <w:cols w:space="720" w:num="1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293" w:line="600" w:lineRule="exact"/>
        <w:ind w:lef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sz w:val="44"/>
          <w:szCs w:val="44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sz w:val="44"/>
          <w:szCs w:val="44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>
                <wp:simplePos x="0" y="0"/>
                <wp:positionH relativeFrom="page">
                  <wp:posOffset>1143000</wp:posOffset>
                </wp:positionH>
                <wp:positionV relativeFrom="page">
                  <wp:posOffset>9531985</wp:posOffset>
                </wp:positionV>
                <wp:extent cx="1822450" cy="9525"/>
                <wp:effectExtent l="0" t="0" r="0" b="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2450" cy="952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90pt;margin-top:750.55pt;height:0.75pt;width:143.5pt;mso-position-horizontal-relative:page;mso-position-vertical-relative:page;z-index:-251657216;mso-width-relative:page;mso-height-relative:page;" fillcolor="#000000" filled="t" stroked="f" coordsize="21600,21600" o:allowincell="f" o:gfxdata="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YDBf2dgA&#10;AAANAQAADwAAAAAAAAABACAAAAAiAAAAZHJzL2Rvd25yZXYueG1sUEsBAhQAFAAAAAgAh07iQH2i&#10;U6+tAQAAXQMAAA4AAAAAAAAAAQAgAAAAJwEAAGRycy9lMm9Eb2MueG1sUEsFBgAAAAAGAAYAWQEA&#10;AEYFAAAAAA=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sz w:val="44"/>
          <w:szCs w:val="44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运用及保护措施和成效评价材料(二)</w:t>
      </w:r>
    </w:p>
    <w:p>
      <w:pPr>
        <w:spacing w:line="75" w:lineRule="exact"/>
      </w:pPr>
    </w:p>
    <w:tbl>
      <w:tblPr>
        <w:tblStyle w:val="16"/>
        <w:tblW w:w="9155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47"/>
        <w:gridCol w:w="839"/>
        <w:gridCol w:w="1259"/>
        <w:gridCol w:w="1079"/>
        <w:gridCol w:w="658"/>
        <w:gridCol w:w="1246"/>
        <w:gridCol w:w="142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5" w:hRule="atLeast"/>
        </w:trPr>
        <w:tc>
          <w:tcPr>
            <w:tcW w:w="9155" w:type="dxa"/>
            <w:gridSpan w:val="7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before="78" w:line="221" w:lineRule="auto"/>
              <w:ind w:left="1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18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(</w:t>
            </w:r>
            <w:r>
              <w:rPr>
                <w:rFonts w:ascii="仿宋" w:hAnsi="仿宋" w:eastAsia="仿宋" w:cs="仿宋"/>
                <w:spacing w:val="13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四)</w:t>
            </w:r>
            <w:r>
              <w:rPr>
                <w:rFonts w:ascii="仿宋" w:hAnsi="仿宋" w:eastAsia="仿宋" w:cs="仿宋"/>
                <w:spacing w:val="1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13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经济效益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9155" w:type="dxa"/>
            <w:gridSpan w:val="7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0" w:line="221" w:lineRule="auto"/>
              <w:ind w:left="39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2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自</w:t>
            </w:r>
            <w:r>
              <w:rPr>
                <w:rFonts w:ascii="仿宋" w:hAnsi="仿宋" w:eastAsia="仿宋" w:cs="仿宋"/>
                <w:spacing w:val="-9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行实施情况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2647" w:type="dxa"/>
            <w:tcBorders>
              <w:top w:val="single" w:color="000000" w:sz="2" w:space="0"/>
              <w:bottom w:val="single" w:color="000000" w:sz="2" w:space="0"/>
              <w:tl2br w:val="single" w:color="000000" w:sz="4" w:space="0"/>
            </w:tcBorders>
            <w:vAlign w:val="top"/>
          </w:tcPr>
          <w:p>
            <w:pPr>
              <w:spacing w:before="114" w:line="223" w:lineRule="auto"/>
              <w:ind w:left="133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>时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 间</w:t>
            </w:r>
          </w:p>
          <w:p>
            <w:pPr>
              <w:spacing w:before="110" w:line="222" w:lineRule="auto"/>
              <w:ind w:left="1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11"/>
                <w:sz w:val="24"/>
                <w:szCs w:val="24"/>
              </w:rPr>
              <w:t>项</w:t>
            </w:r>
            <w:r>
              <w:rPr>
                <w:rFonts w:ascii="仿宋" w:hAnsi="仿宋" w:eastAsia="仿宋" w:cs="仿宋"/>
                <w:spacing w:val="10"/>
                <w:sz w:val="24"/>
                <w:szCs w:val="24"/>
              </w:rPr>
              <w:t xml:space="preserve">  目</w:t>
            </w:r>
          </w:p>
        </w:tc>
        <w:tc>
          <w:tcPr>
            <w:tcW w:w="317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15" w:line="222" w:lineRule="auto"/>
              <w:ind w:left="5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 xml:space="preserve">实施日至 </w:t>
            </w:r>
            <w:r>
              <w:rPr>
                <w:rFonts w:hint="eastAsia" w:ascii="仿宋" w:hAnsi="仿宋" w:eastAsia="仿宋" w:cs="仿宋"/>
                <w:spacing w:val="-11"/>
                <w:sz w:val="24"/>
                <w:szCs w:val="24"/>
                <w:lang w:eastAsia="zh-CN"/>
              </w:rPr>
              <w:t>40</w:t>
            </w: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2</w:t>
            </w:r>
            <w:r>
              <w:rPr>
                <w:rFonts w:hint="eastAsia" w:ascii="仿宋" w:hAnsi="仿宋" w:eastAsia="仿宋" w:cs="仿宋"/>
                <w:spacing w:val="-11"/>
                <w:sz w:val="24"/>
                <w:szCs w:val="24"/>
                <w:lang w:val="en-US" w:eastAsia="zh-CN"/>
              </w:rPr>
              <w:t>2</w:t>
            </w: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年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底</w:t>
            </w:r>
          </w:p>
        </w:tc>
        <w:tc>
          <w:tcPr>
            <w:tcW w:w="3331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15" w:line="222" w:lineRule="auto"/>
              <w:ind w:left="50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6"/>
                <w:sz w:val="24"/>
                <w:szCs w:val="24"/>
                <w:lang w:eastAsia="zh-CN"/>
              </w:rPr>
              <w:t>40</w:t>
            </w: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2</w:t>
            </w:r>
            <w:r>
              <w:rPr>
                <w:rFonts w:hint="eastAsia" w:ascii="仿宋" w:hAnsi="仿宋" w:eastAsia="仿宋" w:cs="仿宋"/>
                <w:spacing w:val="-11"/>
                <w:sz w:val="24"/>
                <w:szCs w:val="24"/>
                <w:lang w:val="en-US" w:eastAsia="zh-CN"/>
              </w:rPr>
              <w:t>1</w:t>
            </w: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 xml:space="preserve">年初至 </w:t>
            </w:r>
            <w:r>
              <w:rPr>
                <w:rFonts w:hint="eastAsia" w:ascii="仿宋" w:hAnsi="仿宋" w:eastAsia="仿宋" w:cs="仿宋"/>
                <w:spacing w:val="-11"/>
                <w:sz w:val="24"/>
                <w:szCs w:val="24"/>
                <w:lang w:eastAsia="zh-CN"/>
              </w:rPr>
              <w:t>40</w:t>
            </w: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2</w:t>
            </w:r>
            <w:r>
              <w:rPr>
                <w:rFonts w:hint="eastAsia" w:ascii="仿宋" w:hAnsi="仿宋" w:eastAsia="仿宋" w:cs="仿宋"/>
                <w:spacing w:val="-11"/>
                <w:sz w:val="24"/>
                <w:szCs w:val="24"/>
                <w:lang w:val="en-US" w:eastAsia="zh-CN"/>
              </w:rPr>
              <w:t>2</w:t>
            </w: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年底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64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6" w:line="222" w:lineRule="auto"/>
              <w:ind w:left="109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产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量</w:t>
            </w:r>
          </w:p>
        </w:tc>
        <w:tc>
          <w:tcPr>
            <w:tcW w:w="317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31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64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5" w:line="221" w:lineRule="auto"/>
              <w:ind w:left="2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10"/>
                <w:sz w:val="24"/>
                <w:szCs w:val="24"/>
              </w:rPr>
              <w:t>新增销售额(万元</w:t>
            </w:r>
            <w:r>
              <w:rPr>
                <w:rFonts w:ascii="仿宋" w:hAnsi="仿宋" w:eastAsia="仿宋" w:cs="仿宋"/>
                <w:spacing w:val="9"/>
                <w:sz w:val="24"/>
                <w:szCs w:val="24"/>
              </w:rPr>
              <w:t>)</w:t>
            </w:r>
          </w:p>
        </w:tc>
        <w:tc>
          <w:tcPr>
            <w:tcW w:w="317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31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64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6" w:line="222" w:lineRule="auto"/>
              <w:ind w:left="37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12"/>
                <w:sz w:val="24"/>
                <w:szCs w:val="24"/>
              </w:rPr>
              <w:t>新</w:t>
            </w:r>
            <w:r>
              <w:rPr>
                <w:rFonts w:ascii="仿宋" w:hAnsi="仿宋" w:eastAsia="仿宋" w:cs="仿宋"/>
                <w:spacing w:val="11"/>
                <w:sz w:val="24"/>
                <w:szCs w:val="24"/>
              </w:rPr>
              <w:t>增利润(万元)</w:t>
            </w:r>
          </w:p>
        </w:tc>
        <w:tc>
          <w:tcPr>
            <w:tcW w:w="317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31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64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6" w:line="222" w:lineRule="auto"/>
              <w:ind w:left="2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10"/>
                <w:sz w:val="24"/>
                <w:szCs w:val="24"/>
              </w:rPr>
              <w:t>新增出口额(万元</w:t>
            </w:r>
            <w:r>
              <w:rPr>
                <w:rFonts w:ascii="仿宋" w:hAnsi="仿宋" w:eastAsia="仿宋" w:cs="仿宋"/>
                <w:spacing w:val="9"/>
                <w:sz w:val="24"/>
                <w:szCs w:val="24"/>
              </w:rPr>
              <w:t>)</w:t>
            </w:r>
          </w:p>
        </w:tc>
        <w:tc>
          <w:tcPr>
            <w:tcW w:w="317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31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1" w:hRule="atLeast"/>
        </w:trPr>
        <w:tc>
          <w:tcPr>
            <w:tcW w:w="9155" w:type="dxa"/>
            <w:gridSpan w:val="7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221" w:lineRule="auto"/>
              <w:ind w:left="59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>经济效益说明(或列表)：(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>500 字以内)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9155" w:type="dxa"/>
            <w:gridSpan w:val="7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2" w:line="221" w:lineRule="auto"/>
              <w:ind w:left="326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专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利许可情况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 xml:space="preserve"> (可加行)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3486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436" w:lineRule="auto"/>
              <w:rPr>
                <w:rFonts w:ascii="Arial"/>
                <w:sz w:val="21"/>
              </w:rPr>
            </w:pPr>
          </w:p>
          <w:p>
            <w:pPr>
              <w:spacing w:before="78" w:line="221" w:lineRule="auto"/>
              <w:ind w:left="115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被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许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可单位</w:t>
            </w:r>
          </w:p>
        </w:tc>
        <w:tc>
          <w:tcPr>
            <w:tcW w:w="12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18" w:line="319" w:lineRule="auto"/>
              <w:ind w:left="159" w:right="145" w:firstLine="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许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可金额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22"/>
                <w:sz w:val="24"/>
                <w:szCs w:val="24"/>
              </w:rPr>
              <w:t>(万元)</w:t>
            </w:r>
          </w:p>
        </w:tc>
        <w:tc>
          <w:tcPr>
            <w:tcW w:w="173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222" w:lineRule="auto"/>
              <w:ind w:left="2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2"/>
                <w:sz w:val="24"/>
                <w:szCs w:val="24"/>
              </w:rPr>
              <w:t>至</w:t>
            </w:r>
            <w:r>
              <w:rPr>
                <w:rFonts w:ascii="仿宋" w:hAnsi="仿宋" w:eastAsia="仿宋" w:cs="仿宋"/>
                <w:spacing w:val="-14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14"/>
                <w:sz w:val="24"/>
                <w:szCs w:val="24"/>
                <w:lang w:eastAsia="zh-CN"/>
              </w:rPr>
              <w:t>40</w:t>
            </w:r>
            <w:r>
              <w:rPr>
                <w:rFonts w:ascii="仿宋" w:hAnsi="仿宋" w:eastAsia="仿宋" w:cs="仿宋"/>
                <w:spacing w:val="-14"/>
                <w:sz w:val="24"/>
                <w:szCs w:val="24"/>
              </w:rPr>
              <w:t>2</w:t>
            </w:r>
            <w:r>
              <w:rPr>
                <w:rFonts w:hint="eastAsia" w:ascii="仿宋" w:hAnsi="仿宋" w:eastAsia="仿宋" w:cs="仿宋"/>
                <w:spacing w:val="-14"/>
                <w:sz w:val="24"/>
                <w:szCs w:val="24"/>
                <w:lang w:val="en-US" w:eastAsia="zh-CN"/>
              </w:rPr>
              <w:t>2</w:t>
            </w:r>
            <w:r>
              <w:rPr>
                <w:rFonts w:ascii="仿宋" w:hAnsi="仿宋" w:eastAsia="仿宋" w:cs="仿宋"/>
                <w:spacing w:val="-14"/>
                <w:sz w:val="24"/>
                <w:szCs w:val="24"/>
              </w:rPr>
              <w:t>年底</w:t>
            </w:r>
          </w:p>
          <w:p>
            <w:pPr>
              <w:spacing w:before="110" w:line="264" w:lineRule="auto"/>
              <w:ind w:left="643" w:right="142" w:hanging="48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17"/>
                <w:sz w:val="24"/>
                <w:szCs w:val="24"/>
              </w:rPr>
              <w:t>许可收入(</w:t>
            </w:r>
            <w:r>
              <w:rPr>
                <w:rFonts w:ascii="仿宋" w:hAnsi="仿宋" w:eastAsia="仿宋" w:cs="仿宋"/>
                <w:spacing w:val="16"/>
                <w:sz w:val="24"/>
                <w:szCs w:val="24"/>
              </w:rPr>
              <w:t>万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元)</w:t>
            </w:r>
          </w:p>
        </w:tc>
        <w:tc>
          <w:tcPr>
            <w:tcW w:w="12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18" w:line="342" w:lineRule="auto"/>
              <w:ind w:left="587" w:right="165" w:hanging="458"/>
              <w:rPr>
                <w:rFonts w:ascii="仿宋" w:hAnsi="仿宋" w:eastAsia="仿宋" w:cs="仿宋"/>
                <w:sz w:val="16"/>
                <w:szCs w:val="16"/>
              </w:rPr>
            </w:pPr>
            <w:bookmarkStart w:id="1" w:name="_bookmark3"/>
            <w:bookmarkEnd w:id="1"/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许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可种类</w:t>
            </w:r>
          </w:p>
        </w:tc>
        <w:tc>
          <w:tcPr>
            <w:tcW w:w="14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17" w:line="319" w:lineRule="auto"/>
              <w:ind w:left="128" w:right="106" w:hanging="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是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否进行许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可合同备案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3486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3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3486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3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3486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3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3486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3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3486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3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3486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4" w:line="222" w:lineRule="auto"/>
              <w:ind w:left="104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16"/>
                <w:sz w:val="24"/>
                <w:szCs w:val="24"/>
              </w:rPr>
              <w:t>合</w:t>
            </w:r>
            <w:r>
              <w:rPr>
                <w:rFonts w:ascii="仿宋" w:hAnsi="仿宋" w:eastAsia="仿宋" w:cs="仿宋"/>
                <w:spacing w:val="13"/>
                <w:sz w:val="24"/>
                <w:szCs w:val="24"/>
              </w:rPr>
              <w:t>计(万元)</w:t>
            </w:r>
          </w:p>
        </w:tc>
        <w:tc>
          <w:tcPr>
            <w:tcW w:w="12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3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9155" w:type="dxa"/>
            <w:gridSpan w:val="7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4" w:line="221" w:lineRule="auto"/>
              <w:ind w:left="326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专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利出资情况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 xml:space="preserve"> (可加行)</w:t>
            </w:r>
          </w:p>
        </w:tc>
      </w:tr>
    </w:tbl>
    <w:p>
      <w:pPr>
        <w:spacing w:line="289" w:lineRule="auto"/>
        <w:rPr>
          <w:rFonts w:ascii="Arial"/>
          <w:sz w:val="21"/>
        </w:rPr>
      </w:pPr>
    </w:p>
    <w:p>
      <w:pPr>
        <w:spacing w:before="58" w:line="268" w:lineRule="exact"/>
        <w:ind w:left="432"/>
        <w:rPr>
          <w:rFonts w:ascii="宋体" w:hAnsi="宋体" w:eastAsia="宋体" w:cs="宋体"/>
          <w:sz w:val="18"/>
          <w:szCs w:val="18"/>
        </w:rPr>
      </w:pPr>
      <w:bookmarkStart w:id="2" w:name="_bookmark4"/>
      <w:bookmarkEnd w:id="2"/>
      <w:r>
        <w:fldChar w:fldCharType="begin"/>
      </w:r>
      <w:r>
        <w:instrText xml:space="preserve"> HYPERLINK \l "_bookmark3" </w:instrText>
      </w:r>
      <w:r>
        <w:fldChar w:fldCharType="separate"/>
      </w:r>
      <w:r>
        <w:rPr>
          <w:rFonts w:ascii="Times New Roman" w:hAnsi="Times New Roman" w:eastAsia="Times New Roman" w:cs="Times New Roman"/>
          <w:spacing w:val="-2"/>
          <w:position w:val="7"/>
          <w:sz w:val="12"/>
          <w:szCs w:val="12"/>
        </w:rPr>
        <w:t>2</w:t>
      </w:r>
      <w:r>
        <w:rPr>
          <w:rFonts w:ascii="Times New Roman" w:hAnsi="Times New Roman" w:eastAsia="Times New Roman" w:cs="Times New Roman"/>
          <w:spacing w:val="-2"/>
          <w:position w:val="7"/>
          <w:sz w:val="12"/>
          <w:szCs w:val="12"/>
        </w:rPr>
        <w:fldChar w:fldCharType="end"/>
      </w:r>
      <w:r>
        <w:rPr>
          <w:rFonts w:ascii="Times New Roman" w:hAnsi="Times New Roman" w:eastAsia="Times New Roman" w:cs="Times New Roman"/>
          <w:spacing w:val="-2"/>
          <w:position w:val="7"/>
          <w:sz w:val="12"/>
          <w:szCs w:val="12"/>
        </w:rPr>
        <w:t xml:space="preserve"> </w:t>
      </w:r>
      <w:r>
        <w:rPr>
          <w:rFonts w:ascii="Times New Roman" w:hAnsi="Times New Roman" w:eastAsia="Times New Roman" w:cs="Times New Roman"/>
          <w:spacing w:val="-1"/>
          <w:position w:val="7"/>
          <w:sz w:val="12"/>
          <w:szCs w:val="12"/>
        </w:rPr>
        <w:t xml:space="preserve">  </w:t>
      </w:r>
      <w:r>
        <w:rPr>
          <w:rFonts w:ascii="宋体" w:hAnsi="宋体" w:eastAsia="宋体" w:cs="宋体"/>
          <w:spacing w:val="-1"/>
          <w:position w:val="2"/>
          <w:sz w:val="18"/>
          <w:szCs w:val="18"/>
        </w:rPr>
        <w:t>许可种类填写独占许可、排他许可、普通许可等。</w:t>
      </w:r>
    </w:p>
    <w:p>
      <w:pPr>
        <w:sectPr>
          <w:pgSz w:w="11906" w:h="16839"/>
          <w:pgMar w:top="1431" w:right="1370" w:bottom="400" w:left="1370" w:header="0" w:footer="0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16"/>
        <w:tblW w:w="9155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45"/>
        <w:gridCol w:w="441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474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3" w:line="221" w:lineRule="auto"/>
              <w:ind w:left="190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单位名称</w:t>
            </w:r>
          </w:p>
        </w:tc>
        <w:tc>
          <w:tcPr>
            <w:tcW w:w="44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3" w:line="223" w:lineRule="auto"/>
              <w:ind w:left="128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8"/>
                <w:sz w:val="24"/>
                <w:szCs w:val="24"/>
              </w:rPr>
              <w:t>出资金额(万元</w:t>
            </w:r>
            <w:r>
              <w:rPr>
                <w:rFonts w:ascii="仿宋" w:hAnsi="仿宋" w:eastAsia="仿宋" w:cs="仿宋"/>
                <w:spacing w:val="7"/>
                <w:sz w:val="24"/>
                <w:szCs w:val="24"/>
              </w:rPr>
              <w:t>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474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474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474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474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474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474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3" w:line="222" w:lineRule="auto"/>
              <w:ind w:left="167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16"/>
                <w:sz w:val="24"/>
                <w:szCs w:val="24"/>
              </w:rPr>
              <w:t>合</w:t>
            </w:r>
            <w:r>
              <w:rPr>
                <w:rFonts w:ascii="仿宋" w:hAnsi="仿宋" w:eastAsia="仿宋" w:cs="仿宋"/>
                <w:spacing w:val="13"/>
                <w:sz w:val="24"/>
                <w:szCs w:val="24"/>
              </w:rPr>
              <w:t>计(万元)</w:t>
            </w:r>
          </w:p>
        </w:tc>
        <w:tc>
          <w:tcPr>
            <w:tcW w:w="44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915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3" w:line="221" w:lineRule="auto"/>
              <w:ind w:left="326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专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利融资情况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 xml:space="preserve"> (可加行)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474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3" w:line="221" w:lineRule="auto"/>
              <w:ind w:left="190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单位名称</w:t>
            </w:r>
          </w:p>
        </w:tc>
        <w:tc>
          <w:tcPr>
            <w:tcW w:w="44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3" w:line="223" w:lineRule="auto"/>
              <w:ind w:left="126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11"/>
                <w:sz w:val="24"/>
                <w:szCs w:val="24"/>
              </w:rPr>
              <w:t>融</w:t>
            </w:r>
            <w:r>
              <w:rPr>
                <w:rFonts w:ascii="仿宋" w:hAnsi="仿宋" w:eastAsia="仿宋" w:cs="仿宋"/>
                <w:spacing w:val="10"/>
                <w:sz w:val="24"/>
                <w:szCs w:val="24"/>
              </w:rPr>
              <w:t>资金额(万元)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474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474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474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474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474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474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4" w:line="222" w:lineRule="auto"/>
              <w:ind w:left="167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16"/>
                <w:sz w:val="24"/>
                <w:szCs w:val="24"/>
              </w:rPr>
              <w:t>合</w:t>
            </w:r>
            <w:r>
              <w:rPr>
                <w:rFonts w:ascii="仿宋" w:hAnsi="仿宋" w:eastAsia="仿宋" w:cs="仿宋"/>
                <w:spacing w:val="13"/>
                <w:sz w:val="24"/>
                <w:szCs w:val="24"/>
              </w:rPr>
              <w:t>计(万元)</w:t>
            </w:r>
          </w:p>
        </w:tc>
        <w:tc>
          <w:tcPr>
            <w:tcW w:w="44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1906" w:h="16839"/>
          <w:pgMar w:top="1431" w:right="1370" w:bottom="400" w:left="1370" w:header="0" w:footer="0" w:gutter="0"/>
          <w:cols w:space="720" w:num="1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293" w:line="600" w:lineRule="exact"/>
        <w:ind w:lef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sz w:val="44"/>
          <w:szCs w:val="44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sz w:val="44"/>
          <w:szCs w:val="44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五、社会效益及发展前景评价材料</w:t>
      </w:r>
    </w:p>
    <w:tbl>
      <w:tblPr>
        <w:tblStyle w:val="16"/>
        <w:tblW w:w="9067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6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83" w:hRule="atLeast"/>
        </w:trPr>
        <w:tc>
          <w:tcPr>
            <w:tcW w:w="9067" w:type="dxa"/>
            <w:vAlign w:val="top"/>
          </w:tcPr>
          <w:p>
            <w:pPr>
              <w:spacing w:before="115" w:line="360" w:lineRule="auto"/>
              <w:ind w:left="119" w:right="101" w:firstLine="47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4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(一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)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社会效益状况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>：详细说明申报专利对促进技术进步、提高科学管理水平、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保护自然资源与生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态环境、消除公害污染、安全生产、改善劳动条件、医疗保健、保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障国家和公共安全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、提高人民物质文化生活水平、引领消费习惯等方面所起的作用。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如能采取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定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量方法说明的均需有具体数字。</w:t>
            </w:r>
          </w:p>
          <w:p>
            <w:pPr>
              <w:spacing w:before="1" w:line="220" w:lineRule="auto"/>
              <w:ind w:left="59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6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(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二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)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行业影响力状况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>：详细说明申报专利实施对行业发展及技术趋势的影响。</w:t>
            </w:r>
          </w:p>
          <w:p>
            <w:pPr>
              <w:spacing w:before="180" w:line="360" w:lineRule="auto"/>
              <w:ind w:left="119" w:right="101" w:firstLine="47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4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(三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)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政策适应性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>：详细说明申报专利属于国家政策明确鼓励、支持的，还是限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制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、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禁止类别，或无明确导向，并具体说明原因。</w:t>
            </w:r>
          </w:p>
          <w:p>
            <w:pPr>
              <w:spacing w:line="220" w:lineRule="auto"/>
              <w:ind w:left="6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2"/>
                <w:sz w:val="24"/>
                <w:szCs w:val="24"/>
              </w:rPr>
              <w:t>以</w:t>
            </w: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上材料 2500 字以内。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1906" w:h="16839"/>
          <w:pgMar w:top="1431" w:right="1414" w:bottom="400" w:left="1413" w:header="0" w:footer="0" w:gutter="0"/>
          <w:cols w:space="720" w:num="1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293" w:line="600" w:lineRule="exact"/>
        <w:ind w:lef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sz w:val="44"/>
          <w:szCs w:val="44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sz w:val="44"/>
          <w:szCs w:val="44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六、获奖情况</w:t>
      </w:r>
    </w:p>
    <w:tbl>
      <w:tblPr>
        <w:tblStyle w:val="16"/>
        <w:tblW w:w="9067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6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14" w:hRule="atLeast"/>
        </w:trPr>
        <w:tc>
          <w:tcPr>
            <w:tcW w:w="9067" w:type="dxa"/>
            <w:vAlign w:val="top"/>
          </w:tcPr>
          <w:p>
            <w:pPr>
              <w:spacing w:before="116" w:line="368" w:lineRule="auto"/>
              <w:ind w:left="118" w:right="102" w:firstLine="4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10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获奖情况</w:t>
            </w:r>
            <w:r>
              <w:rPr>
                <w:rFonts w:ascii="仿宋" w:hAnsi="仿宋" w:eastAsia="仿宋" w:cs="仿宋"/>
                <w:spacing w:val="7"/>
                <w:sz w:val="24"/>
                <w:szCs w:val="24"/>
              </w:rPr>
              <w:t>：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>简要列出申报专利何时何地获何种等级的奖励及其颁奖单位等情况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>(500 字以内)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>。</w:t>
            </w:r>
          </w:p>
        </w:tc>
      </w:tr>
    </w:tbl>
    <w:p>
      <w:pPr>
        <w:spacing w:line="560" w:lineRule="exact"/>
        <w:rPr>
          <w:rFonts w:ascii="仿宋_GB2312" w:eastAsia="仿宋_GB2312"/>
          <w:sz w:val="32"/>
          <w:szCs w:val="32"/>
        </w:rPr>
      </w:pPr>
    </w:p>
    <w:sectPr>
      <w:pgSz w:w="11906" w:h="16838"/>
      <w:pgMar w:top="1418" w:right="1588" w:bottom="1418" w:left="1588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FD285A09-F06B-4F79-8F96-F35E95C2FBA2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26DA52A8-200B-4D6B-A234-0C9D4154464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3" w:fontKey="{F61D1C01-F311-4722-9779-DBB109F120A5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4" w:fontKey="{7950FA6B-6B32-41C9-8214-FA4D54E0CB0D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5" w:fontKey="{402A12E5-DA1E-4A62-A42F-0A0CF2AD2561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fontKey="{84B2D574-CDC1-4DD9-8FC3-A9370EB7DC9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7" w:fontKey="{7561B6D4-8886-4AAC-A62E-C6706E370BD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8" w:fontKey="{7E55F31A-C546-49C2-9F5F-EBA9A23074D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80" w:line="220" w:lineRule="auto"/>
      <w:ind w:left="28"/>
      <w:rPr>
        <w:rFonts w:ascii="宋体" w:hAnsi="宋体" w:eastAsia="宋体" w:cs="宋体"/>
        <w:sz w:val="18"/>
        <w:szCs w:val="18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0" allowOverlap="1">
              <wp:simplePos x="0" y="0"/>
              <wp:positionH relativeFrom="page">
                <wp:posOffset>1143000</wp:posOffset>
              </wp:positionH>
              <wp:positionV relativeFrom="page">
                <wp:posOffset>9531985</wp:posOffset>
              </wp:positionV>
              <wp:extent cx="1822450" cy="9525"/>
              <wp:effectExtent l="0" t="0" r="0" b="0"/>
              <wp:wrapNone/>
              <wp:docPr id="2" name="任意多边形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2450" cy="9525"/>
                      </a:xfrm>
                      <a:custGeom>
                        <a:avLst/>
                        <a:gdLst/>
                        <a:ahLst/>
                        <a:cxnLst/>
                        <a:pathLst>
                          <a:path w="2870" h="15">
                            <a:moveTo>
                              <a:pt x="0" y="7"/>
                            </a:moveTo>
                            <a:lnTo>
                              <a:pt x="2870" y="7"/>
                            </a:lnTo>
                          </a:path>
                        </a:pathLst>
                      </a:custGeom>
                      <a:noFill/>
                      <a:ln w="9144" cap="flat" cmpd="sng">
                        <a:solidFill>
                          <a:srgbClr val="000000"/>
                        </a:solidFill>
                        <a:prstDash val="solid"/>
                        <a:miter lim="1000000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100" style="position:absolute;left:0pt;margin-left:90pt;margin-top:750.55pt;height:0.75pt;width:143.5pt;mso-position-horizontal-relative:page;mso-position-vertical-relative:page;z-index:-251657216;mso-width-relative:page;mso-height-relative:page;" filled="f" stroked="t" coordsize="2870,15" o:allowincell="f" o:gfxdata="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BIbeau2AAAAA0BAAAPAAAAAAAAAAEAIAAAACIAAABk&#10;cnMvZG93bnJldi54bWxQSwECFAAUAAAACACHTuJAqQTibD8CAACkBAAADgAAAAAAAAABACAAAAAn&#10;AQAAZHJzL2Uyb0RvYy54bWxQSwUGAAAAAAYABgBZAQAA2AUAAAAA&#10;" path="m0,7l2870,7e">
              <v:fill on="f" focussize="0,0"/>
              <v:stroke weight="0.72pt" color="#000000" miterlimit="10" joinstyle="miter"/>
              <v:imagedata o:title=""/>
              <o:lock v:ext="edit" aspectratio="f"/>
            </v:shape>
          </w:pict>
        </mc:Fallback>
      </mc:AlternateContent>
    </w:r>
    <w:bookmarkStart w:id="3" w:name="_bookmark1"/>
    <w:bookmarkEnd w:id="3"/>
    <w:r>
      <w:fldChar w:fldCharType="begin"/>
    </w:r>
    <w:r>
      <w:instrText xml:space="preserve"> HYPERLINK \l "_bookmark2" </w:instrText>
    </w:r>
    <w:r>
      <w:fldChar w:fldCharType="separate"/>
    </w:r>
    <w:r>
      <w:rPr>
        <w:rFonts w:ascii="Times New Roman" w:hAnsi="Times New Roman" w:eastAsia="Times New Roman" w:cs="Times New Roman"/>
        <w:spacing w:val="1"/>
        <w:position w:val="5"/>
        <w:sz w:val="12"/>
        <w:szCs w:val="12"/>
      </w:rPr>
      <w:t>1</w:t>
    </w:r>
    <w:r>
      <w:rPr>
        <w:rFonts w:ascii="Times New Roman" w:hAnsi="Times New Roman" w:eastAsia="Times New Roman" w:cs="Times New Roman"/>
        <w:spacing w:val="1"/>
        <w:position w:val="5"/>
        <w:sz w:val="12"/>
        <w:szCs w:val="12"/>
      </w:rPr>
      <w:fldChar w:fldCharType="end"/>
    </w:r>
    <w:r>
      <w:rPr>
        <w:rFonts w:ascii="Times New Roman" w:hAnsi="Times New Roman" w:eastAsia="Times New Roman" w:cs="Times New Roman"/>
        <w:sz w:val="18"/>
        <w:szCs w:val="18"/>
      </w:rPr>
      <w:t>IPC</w:t>
    </w:r>
    <w:r>
      <w:rPr>
        <w:rFonts w:ascii="Times New Roman" w:hAnsi="Times New Roman" w:eastAsia="Times New Roman" w:cs="Times New Roman"/>
        <w:spacing w:val="1"/>
        <w:sz w:val="18"/>
        <w:szCs w:val="18"/>
      </w:rPr>
      <w:t xml:space="preserve"> </w:t>
    </w:r>
    <w:r>
      <w:rPr>
        <w:rFonts w:ascii="宋体" w:hAnsi="宋体" w:eastAsia="宋体" w:cs="宋体"/>
        <w:spacing w:val="1"/>
        <w:sz w:val="18"/>
        <w:szCs w:val="18"/>
      </w:rPr>
      <w:t>主分类号</w:t>
    </w:r>
    <w:r>
      <w:rPr>
        <w:rFonts w:ascii="宋体" w:hAnsi="宋体" w:eastAsia="宋体" w:cs="宋体"/>
        <w:sz w:val="18"/>
        <w:szCs w:val="18"/>
      </w:rPr>
      <w:t>可通过国家知识产权局网站查询。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Y4NGFkNmZhMWZjNGJhNGZkYmRjOGRlYjliZTUzODYifQ=="/>
  </w:docVars>
  <w:rsids>
    <w:rsidRoot w:val="000D7798"/>
    <w:rsid w:val="000001D2"/>
    <w:rsid w:val="00001489"/>
    <w:rsid w:val="000014FE"/>
    <w:rsid w:val="000028B1"/>
    <w:rsid w:val="00006F09"/>
    <w:rsid w:val="00013112"/>
    <w:rsid w:val="0001436B"/>
    <w:rsid w:val="00017E54"/>
    <w:rsid w:val="00020714"/>
    <w:rsid w:val="000262BA"/>
    <w:rsid w:val="00031263"/>
    <w:rsid w:val="000327C3"/>
    <w:rsid w:val="00032CF7"/>
    <w:rsid w:val="0003464D"/>
    <w:rsid w:val="00037D0A"/>
    <w:rsid w:val="00040C86"/>
    <w:rsid w:val="00043642"/>
    <w:rsid w:val="0004385A"/>
    <w:rsid w:val="00043BA3"/>
    <w:rsid w:val="00047D51"/>
    <w:rsid w:val="000502D2"/>
    <w:rsid w:val="00051DD2"/>
    <w:rsid w:val="0005246B"/>
    <w:rsid w:val="00053E4F"/>
    <w:rsid w:val="00053FE1"/>
    <w:rsid w:val="00054491"/>
    <w:rsid w:val="00055AB5"/>
    <w:rsid w:val="000560E2"/>
    <w:rsid w:val="000612A8"/>
    <w:rsid w:val="0006137F"/>
    <w:rsid w:val="00063361"/>
    <w:rsid w:val="0006644D"/>
    <w:rsid w:val="00066714"/>
    <w:rsid w:val="00071CB7"/>
    <w:rsid w:val="000731FD"/>
    <w:rsid w:val="00073907"/>
    <w:rsid w:val="00077CF6"/>
    <w:rsid w:val="0008128B"/>
    <w:rsid w:val="00081489"/>
    <w:rsid w:val="00081EF0"/>
    <w:rsid w:val="00086B7C"/>
    <w:rsid w:val="00087159"/>
    <w:rsid w:val="00087513"/>
    <w:rsid w:val="0009033D"/>
    <w:rsid w:val="00091E86"/>
    <w:rsid w:val="000950A4"/>
    <w:rsid w:val="0009797B"/>
    <w:rsid w:val="000A2D0B"/>
    <w:rsid w:val="000A3660"/>
    <w:rsid w:val="000A4AD4"/>
    <w:rsid w:val="000A598C"/>
    <w:rsid w:val="000B1DE2"/>
    <w:rsid w:val="000B2316"/>
    <w:rsid w:val="000B4B7F"/>
    <w:rsid w:val="000B6686"/>
    <w:rsid w:val="000B684C"/>
    <w:rsid w:val="000C02DC"/>
    <w:rsid w:val="000C2D1F"/>
    <w:rsid w:val="000C3C50"/>
    <w:rsid w:val="000D7792"/>
    <w:rsid w:val="000D7798"/>
    <w:rsid w:val="000E2705"/>
    <w:rsid w:val="000E3D1D"/>
    <w:rsid w:val="000E549E"/>
    <w:rsid w:val="000E7DBE"/>
    <w:rsid w:val="000F0FE7"/>
    <w:rsid w:val="000F32B8"/>
    <w:rsid w:val="000F4B59"/>
    <w:rsid w:val="000F59A4"/>
    <w:rsid w:val="000F64E8"/>
    <w:rsid w:val="000F7EC4"/>
    <w:rsid w:val="001010DB"/>
    <w:rsid w:val="001015F6"/>
    <w:rsid w:val="00101786"/>
    <w:rsid w:val="00101876"/>
    <w:rsid w:val="00101D95"/>
    <w:rsid w:val="001020A9"/>
    <w:rsid w:val="00103E4D"/>
    <w:rsid w:val="00104ACC"/>
    <w:rsid w:val="00106F9F"/>
    <w:rsid w:val="0010733A"/>
    <w:rsid w:val="0010792B"/>
    <w:rsid w:val="00111148"/>
    <w:rsid w:val="001129FB"/>
    <w:rsid w:val="00112FBD"/>
    <w:rsid w:val="001138EA"/>
    <w:rsid w:val="00116981"/>
    <w:rsid w:val="001173F7"/>
    <w:rsid w:val="00117E62"/>
    <w:rsid w:val="00117F13"/>
    <w:rsid w:val="0012005C"/>
    <w:rsid w:val="00120DEB"/>
    <w:rsid w:val="0012114F"/>
    <w:rsid w:val="00122F73"/>
    <w:rsid w:val="001237C2"/>
    <w:rsid w:val="00124CF4"/>
    <w:rsid w:val="001260B0"/>
    <w:rsid w:val="00126BCE"/>
    <w:rsid w:val="00131B68"/>
    <w:rsid w:val="00131CCD"/>
    <w:rsid w:val="001341B1"/>
    <w:rsid w:val="001346AB"/>
    <w:rsid w:val="00134A09"/>
    <w:rsid w:val="001365DB"/>
    <w:rsid w:val="00140396"/>
    <w:rsid w:val="001403AD"/>
    <w:rsid w:val="00140438"/>
    <w:rsid w:val="00140717"/>
    <w:rsid w:val="00140B1F"/>
    <w:rsid w:val="001412FA"/>
    <w:rsid w:val="0014209E"/>
    <w:rsid w:val="00146518"/>
    <w:rsid w:val="00146CD8"/>
    <w:rsid w:val="00146FDA"/>
    <w:rsid w:val="00147961"/>
    <w:rsid w:val="0015039B"/>
    <w:rsid w:val="00151364"/>
    <w:rsid w:val="00151BA8"/>
    <w:rsid w:val="00151DA0"/>
    <w:rsid w:val="00151DEB"/>
    <w:rsid w:val="00153E6F"/>
    <w:rsid w:val="00155E5C"/>
    <w:rsid w:val="00155FA5"/>
    <w:rsid w:val="00157023"/>
    <w:rsid w:val="00157165"/>
    <w:rsid w:val="0015783E"/>
    <w:rsid w:val="00160AFF"/>
    <w:rsid w:val="001629F8"/>
    <w:rsid w:val="0016494C"/>
    <w:rsid w:val="001664D4"/>
    <w:rsid w:val="001664F4"/>
    <w:rsid w:val="00167B9B"/>
    <w:rsid w:val="00167FF4"/>
    <w:rsid w:val="00172D47"/>
    <w:rsid w:val="0018739A"/>
    <w:rsid w:val="00190536"/>
    <w:rsid w:val="00191DD8"/>
    <w:rsid w:val="001925BA"/>
    <w:rsid w:val="00192E44"/>
    <w:rsid w:val="0019491E"/>
    <w:rsid w:val="00194F82"/>
    <w:rsid w:val="001A1371"/>
    <w:rsid w:val="001A2EAE"/>
    <w:rsid w:val="001A68DA"/>
    <w:rsid w:val="001B11E5"/>
    <w:rsid w:val="001B365F"/>
    <w:rsid w:val="001B4E23"/>
    <w:rsid w:val="001B5513"/>
    <w:rsid w:val="001B688E"/>
    <w:rsid w:val="001B7B2B"/>
    <w:rsid w:val="001B7DEF"/>
    <w:rsid w:val="001C048E"/>
    <w:rsid w:val="001C04FB"/>
    <w:rsid w:val="001C2C05"/>
    <w:rsid w:val="001C2D17"/>
    <w:rsid w:val="001C3D16"/>
    <w:rsid w:val="001C475F"/>
    <w:rsid w:val="001C58DC"/>
    <w:rsid w:val="001C610C"/>
    <w:rsid w:val="001C71D7"/>
    <w:rsid w:val="001D4084"/>
    <w:rsid w:val="001D419A"/>
    <w:rsid w:val="001D7661"/>
    <w:rsid w:val="001E0F41"/>
    <w:rsid w:val="001E3DBD"/>
    <w:rsid w:val="001E7DD8"/>
    <w:rsid w:val="001F0613"/>
    <w:rsid w:val="001F07E8"/>
    <w:rsid w:val="001F124F"/>
    <w:rsid w:val="001F25B9"/>
    <w:rsid w:val="001F34A0"/>
    <w:rsid w:val="001F5047"/>
    <w:rsid w:val="001F6127"/>
    <w:rsid w:val="001F6F4D"/>
    <w:rsid w:val="002010B0"/>
    <w:rsid w:val="0020241C"/>
    <w:rsid w:val="002029EB"/>
    <w:rsid w:val="002040A5"/>
    <w:rsid w:val="00204806"/>
    <w:rsid w:val="00204AA1"/>
    <w:rsid w:val="0020782A"/>
    <w:rsid w:val="0021032E"/>
    <w:rsid w:val="00211F8C"/>
    <w:rsid w:val="002132F3"/>
    <w:rsid w:val="002151D6"/>
    <w:rsid w:val="002156DA"/>
    <w:rsid w:val="00216ADB"/>
    <w:rsid w:val="00220C0F"/>
    <w:rsid w:val="00224ED8"/>
    <w:rsid w:val="002258C2"/>
    <w:rsid w:val="00227413"/>
    <w:rsid w:val="002324BE"/>
    <w:rsid w:val="0023434D"/>
    <w:rsid w:val="00234E1E"/>
    <w:rsid w:val="00235D76"/>
    <w:rsid w:val="00236E66"/>
    <w:rsid w:val="002437F6"/>
    <w:rsid w:val="00245FF8"/>
    <w:rsid w:val="002503E7"/>
    <w:rsid w:val="002507F4"/>
    <w:rsid w:val="00251B30"/>
    <w:rsid w:val="00251BCD"/>
    <w:rsid w:val="00252456"/>
    <w:rsid w:val="002526B2"/>
    <w:rsid w:val="002526E0"/>
    <w:rsid w:val="00260269"/>
    <w:rsid w:val="00262697"/>
    <w:rsid w:val="00264338"/>
    <w:rsid w:val="0026757A"/>
    <w:rsid w:val="00267CE0"/>
    <w:rsid w:val="00270409"/>
    <w:rsid w:val="002736E0"/>
    <w:rsid w:val="00274680"/>
    <w:rsid w:val="00275594"/>
    <w:rsid w:val="0027566E"/>
    <w:rsid w:val="002759C8"/>
    <w:rsid w:val="0028186B"/>
    <w:rsid w:val="002827E9"/>
    <w:rsid w:val="00285AB5"/>
    <w:rsid w:val="00286601"/>
    <w:rsid w:val="00287A73"/>
    <w:rsid w:val="00287C89"/>
    <w:rsid w:val="00291EBC"/>
    <w:rsid w:val="00292235"/>
    <w:rsid w:val="00293143"/>
    <w:rsid w:val="0029545F"/>
    <w:rsid w:val="0029718D"/>
    <w:rsid w:val="00297792"/>
    <w:rsid w:val="002A0205"/>
    <w:rsid w:val="002A16F6"/>
    <w:rsid w:val="002A18BE"/>
    <w:rsid w:val="002A48FE"/>
    <w:rsid w:val="002A547A"/>
    <w:rsid w:val="002B0E03"/>
    <w:rsid w:val="002B49D4"/>
    <w:rsid w:val="002B5BCD"/>
    <w:rsid w:val="002B5C00"/>
    <w:rsid w:val="002B5DFA"/>
    <w:rsid w:val="002B6C13"/>
    <w:rsid w:val="002C0623"/>
    <w:rsid w:val="002C23D4"/>
    <w:rsid w:val="002C2EB2"/>
    <w:rsid w:val="002C34C1"/>
    <w:rsid w:val="002C5008"/>
    <w:rsid w:val="002C7AF3"/>
    <w:rsid w:val="002D026A"/>
    <w:rsid w:val="002D17DD"/>
    <w:rsid w:val="002D188E"/>
    <w:rsid w:val="002D3702"/>
    <w:rsid w:val="002D6644"/>
    <w:rsid w:val="002D76C5"/>
    <w:rsid w:val="002E2EDF"/>
    <w:rsid w:val="002E4B1F"/>
    <w:rsid w:val="002E4FA3"/>
    <w:rsid w:val="002F010C"/>
    <w:rsid w:val="002F087A"/>
    <w:rsid w:val="002F1C4D"/>
    <w:rsid w:val="002F1F8D"/>
    <w:rsid w:val="002F2445"/>
    <w:rsid w:val="002F2447"/>
    <w:rsid w:val="002F2E91"/>
    <w:rsid w:val="002F3564"/>
    <w:rsid w:val="002F5411"/>
    <w:rsid w:val="002F67DE"/>
    <w:rsid w:val="00300DDC"/>
    <w:rsid w:val="003010AB"/>
    <w:rsid w:val="00302F7E"/>
    <w:rsid w:val="00303125"/>
    <w:rsid w:val="00303A9D"/>
    <w:rsid w:val="00305B62"/>
    <w:rsid w:val="003100FB"/>
    <w:rsid w:val="00310411"/>
    <w:rsid w:val="00310BD8"/>
    <w:rsid w:val="0031262F"/>
    <w:rsid w:val="00312841"/>
    <w:rsid w:val="00317E15"/>
    <w:rsid w:val="00320A62"/>
    <w:rsid w:val="00320A6C"/>
    <w:rsid w:val="00323B10"/>
    <w:rsid w:val="00326C9E"/>
    <w:rsid w:val="00330338"/>
    <w:rsid w:val="00331AF2"/>
    <w:rsid w:val="003320EF"/>
    <w:rsid w:val="0033376C"/>
    <w:rsid w:val="00334938"/>
    <w:rsid w:val="00337CA0"/>
    <w:rsid w:val="003416C8"/>
    <w:rsid w:val="003417BE"/>
    <w:rsid w:val="00343207"/>
    <w:rsid w:val="003432EF"/>
    <w:rsid w:val="00343755"/>
    <w:rsid w:val="00343CDE"/>
    <w:rsid w:val="00344965"/>
    <w:rsid w:val="00344EEB"/>
    <w:rsid w:val="00345C7E"/>
    <w:rsid w:val="003474F7"/>
    <w:rsid w:val="00350621"/>
    <w:rsid w:val="003517D4"/>
    <w:rsid w:val="0035240F"/>
    <w:rsid w:val="00352486"/>
    <w:rsid w:val="00352A5E"/>
    <w:rsid w:val="00353167"/>
    <w:rsid w:val="00354214"/>
    <w:rsid w:val="0036075B"/>
    <w:rsid w:val="00361075"/>
    <w:rsid w:val="00361687"/>
    <w:rsid w:val="00363467"/>
    <w:rsid w:val="00364AFF"/>
    <w:rsid w:val="003650BB"/>
    <w:rsid w:val="00371724"/>
    <w:rsid w:val="0037468B"/>
    <w:rsid w:val="00375F81"/>
    <w:rsid w:val="00382685"/>
    <w:rsid w:val="00387505"/>
    <w:rsid w:val="0039066E"/>
    <w:rsid w:val="0039437A"/>
    <w:rsid w:val="00394572"/>
    <w:rsid w:val="00397371"/>
    <w:rsid w:val="003A1911"/>
    <w:rsid w:val="003A2CD2"/>
    <w:rsid w:val="003A2FC7"/>
    <w:rsid w:val="003A6B80"/>
    <w:rsid w:val="003A77A5"/>
    <w:rsid w:val="003C1EB9"/>
    <w:rsid w:val="003C262A"/>
    <w:rsid w:val="003C351C"/>
    <w:rsid w:val="003C45B5"/>
    <w:rsid w:val="003C57EB"/>
    <w:rsid w:val="003C681F"/>
    <w:rsid w:val="003C7688"/>
    <w:rsid w:val="003D07AD"/>
    <w:rsid w:val="003D293E"/>
    <w:rsid w:val="003D53A0"/>
    <w:rsid w:val="003E108E"/>
    <w:rsid w:val="003E1179"/>
    <w:rsid w:val="003E354E"/>
    <w:rsid w:val="003E5732"/>
    <w:rsid w:val="003E78AF"/>
    <w:rsid w:val="003F6201"/>
    <w:rsid w:val="003F75F8"/>
    <w:rsid w:val="003F77A7"/>
    <w:rsid w:val="00400098"/>
    <w:rsid w:val="00401857"/>
    <w:rsid w:val="00401A56"/>
    <w:rsid w:val="00403E5B"/>
    <w:rsid w:val="00405041"/>
    <w:rsid w:val="004055A8"/>
    <w:rsid w:val="00406B6E"/>
    <w:rsid w:val="00407E86"/>
    <w:rsid w:val="00410552"/>
    <w:rsid w:val="004119C5"/>
    <w:rsid w:val="00414791"/>
    <w:rsid w:val="004209DF"/>
    <w:rsid w:val="0042112A"/>
    <w:rsid w:val="00423175"/>
    <w:rsid w:val="00423C6C"/>
    <w:rsid w:val="00424D8C"/>
    <w:rsid w:val="0042583D"/>
    <w:rsid w:val="00427E10"/>
    <w:rsid w:val="004300BB"/>
    <w:rsid w:val="0043036F"/>
    <w:rsid w:val="00430B28"/>
    <w:rsid w:val="00431E68"/>
    <w:rsid w:val="00432E9C"/>
    <w:rsid w:val="00434640"/>
    <w:rsid w:val="004373FD"/>
    <w:rsid w:val="0044024E"/>
    <w:rsid w:val="00441B9D"/>
    <w:rsid w:val="0044341D"/>
    <w:rsid w:val="00443C65"/>
    <w:rsid w:val="0045079F"/>
    <w:rsid w:val="00452610"/>
    <w:rsid w:val="00453843"/>
    <w:rsid w:val="004538F1"/>
    <w:rsid w:val="0045521F"/>
    <w:rsid w:val="00456129"/>
    <w:rsid w:val="0045678D"/>
    <w:rsid w:val="00460F20"/>
    <w:rsid w:val="004648D9"/>
    <w:rsid w:val="00465075"/>
    <w:rsid w:val="00465158"/>
    <w:rsid w:val="00466B5B"/>
    <w:rsid w:val="00466E54"/>
    <w:rsid w:val="00467CDE"/>
    <w:rsid w:val="00471C01"/>
    <w:rsid w:val="004773D5"/>
    <w:rsid w:val="00482901"/>
    <w:rsid w:val="00484F93"/>
    <w:rsid w:val="00490E67"/>
    <w:rsid w:val="004930B2"/>
    <w:rsid w:val="004961D9"/>
    <w:rsid w:val="004A2558"/>
    <w:rsid w:val="004A3837"/>
    <w:rsid w:val="004A6EB3"/>
    <w:rsid w:val="004A73B1"/>
    <w:rsid w:val="004A7C39"/>
    <w:rsid w:val="004A7D29"/>
    <w:rsid w:val="004B3E9E"/>
    <w:rsid w:val="004B55A4"/>
    <w:rsid w:val="004B56F0"/>
    <w:rsid w:val="004B69E2"/>
    <w:rsid w:val="004B7CC7"/>
    <w:rsid w:val="004C01E7"/>
    <w:rsid w:val="004C0752"/>
    <w:rsid w:val="004C2144"/>
    <w:rsid w:val="004C26FE"/>
    <w:rsid w:val="004C292A"/>
    <w:rsid w:val="004C43E2"/>
    <w:rsid w:val="004C4D39"/>
    <w:rsid w:val="004D1EE9"/>
    <w:rsid w:val="004D1F93"/>
    <w:rsid w:val="004D5772"/>
    <w:rsid w:val="004D6448"/>
    <w:rsid w:val="004D6574"/>
    <w:rsid w:val="004D6969"/>
    <w:rsid w:val="004E23B9"/>
    <w:rsid w:val="004E2619"/>
    <w:rsid w:val="004E5450"/>
    <w:rsid w:val="004E5C71"/>
    <w:rsid w:val="004E64AA"/>
    <w:rsid w:val="004E671C"/>
    <w:rsid w:val="004F0263"/>
    <w:rsid w:val="004F0D46"/>
    <w:rsid w:val="004F468F"/>
    <w:rsid w:val="004F4691"/>
    <w:rsid w:val="004F68A6"/>
    <w:rsid w:val="004F7520"/>
    <w:rsid w:val="004F7AF4"/>
    <w:rsid w:val="00500184"/>
    <w:rsid w:val="00500690"/>
    <w:rsid w:val="005019EE"/>
    <w:rsid w:val="00502121"/>
    <w:rsid w:val="005025EB"/>
    <w:rsid w:val="00503262"/>
    <w:rsid w:val="005039A8"/>
    <w:rsid w:val="00503E8F"/>
    <w:rsid w:val="00504EDD"/>
    <w:rsid w:val="005054DE"/>
    <w:rsid w:val="0050574C"/>
    <w:rsid w:val="00506E66"/>
    <w:rsid w:val="005075E7"/>
    <w:rsid w:val="00510A37"/>
    <w:rsid w:val="00510E93"/>
    <w:rsid w:val="0051162A"/>
    <w:rsid w:val="00513C41"/>
    <w:rsid w:val="00514C54"/>
    <w:rsid w:val="005168B1"/>
    <w:rsid w:val="00520E32"/>
    <w:rsid w:val="00521C45"/>
    <w:rsid w:val="0052263F"/>
    <w:rsid w:val="005244D0"/>
    <w:rsid w:val="00524E72"/>
    <w:rsid w:val="00524F92"/>
    <w:rsid w:val="00525191"/>
    <w:rsid w:val="00527160"/>
    <w:rsid w:val="00531338"/>
    <w:rsid w:val="00532B5D"/>
    <w:rsid w:val="00532DE2"/>
    <w:rsid w:val="0053313C"/>
    <w:rsid w:val="00535CE3"/>
    <w:rsid w:val="0053700D"/>
    <w:rsid w:val="005420B0"/>
    <w:rsid w:val="00550403"/>
    <w:rsid w:val="00550449"/>
    <w:rsid w:val="00551452"/>
    <w:rsid w:val="00553532"/>
    <w:rsid w:val="00560FC6"/>
    <w:rsid w:val="00563C96"/>
    <w:rsid w:val="005649E4"/>
    <w:rsid w:val="005659DB"/>
    <w:rsid w:val="00571337"/>
    <w:rsid w:val="00574E21"/>
    <w:rsid w:val="0057537A"/>
    <w:rsid w:val="005761FB"/>
    <w:rsid w:val="00576708"/>
    <w:rsid w:val="00577BE4"/>
    <w:rsid w:val="00583B9A"/>
    <w:rsid w:val="005900B5"/>
    <w:rsid w:val="00592F9C"/>
    <w:rsid w:val="00593918"/>
    <w:rsid w:val="00594A65"/>
    <w:rsid w:val="00594AB8"/>
    <w:rsid w:val="00594CFD"/>
    <w:rsid w:val="00594FAD"/>
    <w:rsid w:val="00595D47"/>
    <w:rsid w:val="00596DCB"/>
    <w:rsid w:val="005A0C26"/>
    <w:rsid w:val="005A42C2"/>
    <w:rsid w:val="005A4CBE"/>
    <w:rsid w:val="005A6A74"/>
    <w:rsid w:val="005B06F5"/>
    <w:rsid w:val="005B0747"/>
    <w:rsid w:val="005B088F"/>
    <w:rsid w:val="005B3AF5"/>
    <w:rsid w:val="005B3DFC"/>
    <w:rsid w:val="005B41E6"/>
    <w:rsid w:val="005B44C4"/>
    <w:rsid w:val="005B6B4D"/>
    <w:rsid w:val="005B71BB"/>
    <w:rsid w:val="005B7DC9"/>
    <w:rsid w:val="005C06D6"/>
    <w:rsid w:val="005C1378"/>
    <w:rsid w:val="005C2CA6"/>
    <w:rsid w:val="005C792D"/>
    <w:rsid w:val="005D13DE"/>
    <w:rsid w:val="005D1977"/>
    <w:rsid w:val="005D4181"/>
    <w:rsid w:val="005D4436"/>
    <w:rsid w:val="005E0636"/>
    <w:rsid w:val="005E2384"/>
    <w:rsid w:val="005E78B6"/>
    <w:rsid w:val="005E7DAF"/>
    <w:rsid w:val="005F480E"/>
    <w:rsid w:val="005F490E"/>
    <w:rsid w:val="005F4AA5"/>
    <w:rsid w:val="005F5D44"/>
    <w:rsid w:val="005F5D7D"/>
    <w:rsid w:val="00601A14"/>
    <w:rsid w:val="006059C0"/>
    <w:rsid w:val="00607656"/>
    <w:rsid w:val="00607B45"/>
    <w:rsid w:val="00612529"/>
    <w:rsid w:val="00613DDE"/>
    <w:rsid w:val="00614655"/>
    <w:rsid w:val="00615F4C"/>
    <w:rsid w:val="00616487"/>
    <w:rsid w:val="00617426"/>
    <w:rsid w:val="00617817"/>
    <w:rsid w:val="006201B7"/>
    <w:rsid w:val="00620BCB"/>
    <w:rsid w:val="0062603A"/>
    <w:rsid w:val="00626A94"/>
    <w:rsid w:val="0063091B"/>
    <w:rsid w:val="00631702"/>
    <w:rsid w:val="006322FD"/>
    <w:rsid w:val="00632E65"/>
    <w:rsid w:val="00633E80"/>
    <w:rsid w:val="00634807"/>
    <w:rsid w:val="00634DF8"/>
    <w:rsid w:val="006350F7"/>
    <w:rsid w:val="00635353"/>
    <w:rsid w:val="006401D8"/>
    <w:rsid w:val="00640B0A"/>
    <w:rsid w:val="00641403"/>
    <w:rsid w:val="00641ADA"/>
    <w:rsid w:val="006421DF"/>
    <w:rsid w:val="00642A47"/>
    <w:rsid w:val="00642E3A"/>
    <w:rsid w:val="0064511E"/>
    <w:rsid w:val="00651D60"/>
    <w:rsid w:val="00652119"/>
    <w:rsid w:val="00654583"/>
    <w:rsid w:val="00655C20"/>
    <w:rsid w:val="00661749"/>
    <w:rsid w:val="00663B3E"/>
    <w:rsid w:val="00666B5B"/>
    <w:rsid w:val="00666F58"/>
    <w:rsid w:val="0067548D"/>
    <w:rsid w:val="00675746"/>
    <w:rsid w:val="0068032A"/>
    <w:rsid w:val="0068344F"/>
    <w:rsid w:val="0068350C"/>
    <w:rsid w:val="00683DD9"/>
    <w:rsid w:val="00687481"/>
    <w:rsid w:val="0069025E"/>
    <w:rsid w:val="00690706"/>
    <w:rsid w:val="00690F70"/>
    <w:rsid w:val="00696EA3"/>
    <w:rsid w:val="00697328"/>
    <w:rsid w:val="00697A00"/>
    <w:rsid w:val="006A2DE3"/>
    <w:rsid w:val="006A6BCE"/>
    <w:rsid w:val="006A6F46"/>
    <w:rsid w:val="006A7F0B"/>
    <w:rsid w:val="006B010B"/>
    <w:rsid w:val="006B0FDB"/>
    <w:rsid w:val="006B1F21"/>
    <w:rsid w:val="006B32CF"/>
    <w:rsid w:val="006B534B"/>
    <w:rsid w:val="006B69D6"/>
    <w:rsid w:val="006B7B44"/>
    <w:rsid w:val="006C0142"/>
    <w:rsid w:val="006C28BB"/>
    <w:rsid w:val="006D077E"/>
    <w:rsid w:val="006D1988"/>
    <w:rsid w:val="006D5B1D"/>
    <w:rsid w:val="006D79B0"/>
    <w:rsid w:val="006E3380"/>
    <w:rsid w:val="006E78B4"/>
    <w:rsid w:val="006F0377"/>
    <w:rsid w:val="006F1426"/>
    <w:rsid w:val="006F2415"/>
    <w:rsid w:val="006F36CA"/>
    <w:rsid w:val="006F37A9"/>
    <w:rsid w:val="006F5B51"/>
    <w:rsid w:val="006F6440"/>
    <w:rsid w:val="006F6FA0"/>
    <w:rsid w:val="00700CA9"/>
    <w:rsid w:val="007054C5"/>
    <w:rsid w:val="00705C86"/>
    <w:rsid w:val="007066F0"/>
    <w:rsid w:val="00710224"/>
    <w:rsid w:val="0071509B"/>
    <w:rsid w:val="007152BD"/>
    <w:rsid w:val="00722597"/>
    <w:rsid w:val="0072310A"/>
    <w:rsid w:val="0072404C"/>
    <w:rsid w:val="00724B0B"/>
    <w:rsid w:val="00725AD4"/>
    <w:rsid w:val="00726C9E"/>
    <w:rsid w:val="00727B31"/>
    <w:rsid w:val="007300B8"/>
    <w:rsid w:val="0073108C"/>
    <w:rsid w:val="00733222"/>
    <w:rsid w:val="00733933"/>
    <w:rsid w:val="00735ECA"/>
    <w:rsid w:val="0073615A"/>
    <w:rsid w:val="00737EC8"/>
    <w:rsid w:val="00744516"/>
    <w:rsid w:val="00745863"/>
    <w:rsid w:val="0074759C"/>
    <w:rsid w:val="007513EC"/>
    <w:rsid w:val="00753F21"/>
    <w:rsid w:val="00753FDE"/>
    <w:rsid w:val="00755217"/>
    <w:rsid w:val="0075738B"/>
    <w:rsid w:val="00757973"/>
    <w:rsid w:val="00757E90"/>
    <w:rsid w:val="00760EAB"/>
    <w:rsid w:val="00766BC2"/>
    <w:rsid w:val="00767335"/>
    <w:rsid w:val="007709E3"/>
    <w:rsid w:val="007733E2"/>
    <w:rsid w:val="007746A0"/>
    <w:rsid w:val="007749D6"/>
    <w:rsid w:val="0077595F"/>
    <w:rsid w:val="00776652"/>
    <w:rsid w:val="00776ECD"/>
    <w:rsid w:val="00780BE4"/>
    <w:rsid w:val="00781A95"/>
    <w:rsid w:val="0078663E"/>
    <w:rsid w:val="0079009D"/>
    <w:rsid w:val="007914A1"/>
    <w:rsid w:val="007950CD"/>
    <w:rsid w:val="0079574E"/>
    <w:rsid w:val="00795AFF"/>
    <w:rsid w:val="007977ED"/>
    <w:rsid w:val="00797F8E"/>
    <w:rsid w:val="007A12EB"/>
    <w:rsid w:val="007A1B5F"/>
    <w:rsid w:val="007A2CFB"/>
    <w:rsid w:val="007A465F"/>
    <w:rsid w:val="007A71DA"/>
    <w:rsid w:val="007B18D0"/>
    <w:rsid w:val="007B245F"/>
    <w:rsid w:val="007B35A7"/>
    <w:rsid w:val="007B3A0C"/>
    <w:rsid w:val="007B4B76"/>
    <w:rsid w:val="007B578A"/>
    <w:rsid w:val="007B65ED"/>
    <w:rsid w:val="007C3ECD"/>
    <w:rsid w:val="007C5DBC"/>
    <w:rsid w:val="007D12D8"/>
    <w:rsid w:val="007D1FFC"/>
    <w:rsid w:val="007E03EC"/>
    <w:rsid w:val="007E0B93"/>
    <w:rsid w:val="007E4CA6"/>
    <w:rsid w:val="007E5179"/>
    <w:rsid w:val="007E5517"/>
    <w:rsid w:val="007E66FF"/>
    <w:rsid w:val="007F2F92"/>
    <w:rsid w:val="007F4882"/>
    <w:rsid w:val="00800386"/>
    <w:rsid w:val="00805896"/>
    <w:rsid w:val="0081072B"/>
    <w:rsid w:val="008162F8"/>
    <w:rsid w:val="00817D89"/>
    <w:rsid w:val="0082046B"/>
    <w:rsid w:val="0082092F"/>
    <w:rsid w:val="00823566"/>
    <w:rsid w:val="0082360B"/>
    <w:rsid w:val="0082407A"/>
    <w:rsid w:val="00826749"/>
    <w:rsid w:val="008310FC"/>
    <w:rsid w:val="0083362C"/>
    <w:rsid w:val="0083479E"/>
    <w:rsid w:val="00834EC7"/>
    <w:rsid w:val="00834F1E"/>
    <w:rsid w:val="0083536A"/>
    <w:rsid w:val="00835398"/>
    <w:rsid w:val="00835B0C"/>
    <w:rsid w:val="008374EC"/>
    <w:rsid w:val="008413F9"/>
    <w:rsid w:val="00845C22"/>
    <w:rsid w:val="00847F14"/>
    <w:rsid w:val="00850FC6"/>
    <w:rsid w:val="0085126F"/>
    <w:rsid w:val="00851C42"/>
    <w:rsid w:val="00852A8C"/>
    <w:rsid w:val="008531CD"/>
    <w:rsid w:val="00853282"/>
    <w:rsid w:val="008551FD"/>
    <w:rsid w:val="008553B6"/>
    <w:rsid w:val="00855551"/>
    <w:rsid w:val="00856145"/>
    <w:rsid w:val="00857D8A"/>
    <w:rsid w:val="00860EA6"/>
    <w:rsid w:val="00861C4F"/>
    <w:rsid w:val="00862930"/>
    <w:rsid w:val="0086320F"/>
    <w:rsid w:val="00866395"/>
    <w:rsid w:val="0086741C"/>
    <w:rsid w:val="00867D11"/>
    <w:rsid w:val="00870F2A"/>
    <w:rsid w:val="00872375"/>
    <w:rsid w:val="00873636"/>
    <w:rsid w:val="00873669"/>
    <w:rsid w:val="0087384E"/>
    <w:rsid w:val="00875027"/>
    <w:rsid w:val="00875CC1"/>
    <w:rsid w:val="00876A52"/>
    <w:rsid w:val="00876B5E"/>
    <w:rsid w:val="008816A3"/>
    <w:rsid w:val="00881C69"/>
    <w:rsid w:val="00883C31"/>
    <w:rsid w:val="00885CE6"/>
    <w:rsid w:val="00887692"/>
    <w:rsid w:val="00894534"/>
    <w:rsid w:val="008968A3"/>
    <w:rsid w:val="00896ACF"/>
    <w:rsid w:val="00896C4F"/>
    <w:rsid w:val="008A0107"/>
    <w:rsid w:val="008A06E6"/>
    <w:rsid w:val="008A2BE3"/>
    <w:rsid w:val="008A5DAB"/>
    <w:rsid w:val="008B035D"/>
    <w:rsid w:val="008B0C9B"/>
    <w:rsid w:val="008B16C4"/>
    <w:rsid w:val="008B3026"/>
    <w:rsid w:val="008B3AA1"/>
    <w:rsid w:val="008C18F6"/>
    <w:rsid w:val="008C1A24"/>
    <w:rsid w:val="008C1C7D"/>
    <w:rsid w:val="008C1E51"/>
    <w:rsid w:val="008C2751"/>
    <w:rsid w:val="008C6D7C"/>
    <w:rsid w:val="008C6D8A"/>
    <w:rsid w:val="008D0590"/>
    <w:rsid w:val="008D2023"/>
    <w:rsid w:val="008D28E8"/>
    <w:rsid w:val="008D494D"/>
    <w:rsid w:val="008D4F44"/>
    <w:rsid w:val="008E1192"/>
    <w:rsid w:val="008E158E"/>
    <w:rsid w:val="008E5820"/>
    <w:rsid w:val="008E6498"/>
    <w:rsid w:val="008F0EEA"/>
    <w:rsid w:val="008F0F30"/>
    <w:rsid w:val="008F6981"/>
    <w:rsid w:val="008F6E00"/>
    <w:rsid w:val="008F7849"/>
    <w:rsid w:val="008F7857"/>
    <w:rsid w:val="0090065B"/>
    <w:rsid w:val="00902146"/>
    <w:rsid w:val="00902F3F"/>
    <w:rsid w:val="00902FAC"/>
    <w:rsid w:val="00904AF0"/>
    <w:rsid w:val="00905B15"/>
    <w:rsid w:val="00906E4F"/>
    <w:rsid w:val="00910697"/>
    <w:rsid w:val="00910DC5"/>
    <w:rsid w:val="009171F0"/>
    <w:rsid w:val="00920A97"/>
    <w:rsid w:val="00920B08"/>
    <w:rsid w:val="00920DE5"/>
    <w:rsid w:val="00922C7A"/>
    <w:rsid w:val="009236F9"/>
    <w:rsid w:val="00923EA3"/>
    <w:rsid w:val="00924088"/>
    <w:rsid w:val="00924BD8"/>
    <w:rsid w:val="009252F2"/>
    <w:rsid w:val="009265AF"/>
    <w:rsid w:val="009310C2"/>
    <w:rsid w:val="009343FF"/>
    <w:rsid w:val="0093479D"/>
    <w:rsid w:val="009359B1"/>
    <w:rsid w:val="009406AB"/>
    <w:rsid w:val="00942DC4"/>
    <w:rsid w:val="009430C9"/>
    <w:rsid w:val="00944883"/>
    <w:rsid w:val="00944FA2"/>
    <w:rsid w:val="00945CA0"/>
    <w:rsid w:val="00946552"/>
    <w:rsid w:val="0094664D"/>
    <w:rsid w:val="00946B67"/>
    <w:rsid w:val="009506E4"/>
    <w:rsid w:val="00950F98"/>
    <w:rsid w:val="0095730C"/>
    <w:rsid w:val="00961A9A"/>
    <w:rsid w:val="00964142"/>
    <w:rsid w:val="0096491A"/>
    <w:rsid w:val="00965415"/>
    <w:rsid w:val="00966C77"/>
    <w:rsid w:val="00970287"/>
    <w:rsid w:val="0097071D"/>
    <w:rsid w:val="009719E5"/>
    <w:rsid w:val="0097218F"/>
    <w:rsid w:val="009734C1"/>
    <w:rsid w:val="009738D2"/>
    <w:rsid w:val="009752B8"/>
    <w:rsid w:val="00975F94"/>
    <w:rsid w:val="009801F6"/>
    <w:rsid w:val="00985E5D"/>
    <w:rsid w:val="00990F31"/>
    <w:rsid w:val="0099350F"/>
    <w:rsid w:val="009938DE"/>
    <w:rsid w:val="00993A83"/>
    <w:rsid w:val="00993B16"/>
    <w:rsid w:val="00993FBE"/>
    <w:rsid w:val="0099571D"/>
    <w:rsid w:val="0099605A"/>
    <w:rsid w:val="0099671C"/>
    <w:rsid w:val="009A00FA"/>
    <w:rsid w:val="009A0425"/>
    <w:rsid w:val="009A2ED7"/>
    <w:rsid w:val="009A4E41"/>
    <w:rsid w:val="009A517D"/>
    <w:rsid w:val="009A5B69"/>
    <w:rsid w:val="009A611B"/>
    <w:rsid w:val="009B00DC"/>
    <w:rsid w:val="009B110C"/>
    <w:rsid w:val="009B1288"/>
    <w:rsid w:val="009B1F41"/>
    <w:rsid w:val="009B311A"/>
    <w:rsid w:val="009B3BF3"/>
    <w:rsid w:val="009B747E"/>
    <w:rsid w:val="009B7DBA"/>
    <w:rsid w:val="009C17AE"/>
    <w:rsid w:val="009C2AC0"/>
    <w:rsid w:val="009C30E0"/>
    <w:rsid w:val="009C528B"/>
    <w:rsid w:val="009C7768"/>
    <w:rsid w:val="009C7DFA"/>
    <w:rsid w:val="009D07C2"/>
    <w:rsid w:val="009D0A91"/>
    <w:rsid w:val="009D14FA"/>
    <w:rsid w:val="009D1BFE"/>
    <w:rsid w:val="009D2E06"/>
    <w:rsid w:val="009D3BF3"/>
    <w:rsid w:val="009D4991"/>
    <w:rsid w:val="009D59AD"/>
    <w:rsid w:val="009D5AE4"/>
    <w:rsid w:val="009D6004"/>
    <w:rsid w:val="009D6137"/>
    <w:rsid w:val="009D67AF"/>
    <w:rsid w:val="009D693F"/>
    <w:rsid w:val="009D7516"/>
    <w:rsid w:val="009E4EE0"/>
    <w:rsid w:val="009E4F63"/>
    <w:rsid w:val="009E5C0E"/>
    <w:rsid w:val="009E6184"/>
    <w:rsid w:val="009E6214"/>
    <w:rsid w:val="009E6D01"/>
    <w:rsid w:val="009E77A5"/>
    <w:rsid w:val="009F1301"/>
    <w:rsid w:val="009F1FA3"/>
    <w:rsid w:val="009F2AB1"/>
    <w:rsid w:val="009F2EB4"/>
    <w:rsid w:val="009F35EF"/>
    <w:rsid w:val="009F4644"/>
    <w:rsid w:val="009F6DE0"/>
    <w:rsid w:val="00A00C62"/>
    <w:rsid w:val="00A01F90"/>
    <w:rsid w:val="00A045AA"/>
    <w:rsid w:val="00A05CEB"/>
    <w:rsid w:val="00A06F37"/>
    <w:rsid w:val="00A06F6F"/>
    <w:rsid w:val="00A070EA"/>
    <w:rsid w:val="00A10A2D"/>
    <w:rsid w:val="00A15224"/>
    <w:rsid w:val="00A20654"/>
    <w:rsid w:val="00A20755"/>
    <w:rsid w:val="00A22703"/>
    <w:rsid w:val="00A232C2"/>
    <w:rsid w:val="00A238DE"/>
    <w:rsid w:val="00A24799"/>
    <w:rsid w:val="00A250C9"/>
    <w:rsid w:val="00A26674"/>
    <w:rsid w:val="00A271F2"/>
    <w:rsid w:val="00A27A39"/>
    <w:rsid w:val="00A27B94"/>
    <w:rsid w:val="00A305D3"/>
    <w:rsid w:val="00A31213"/>
    <w:rsid w:val="00A31490"/>
    <w:rsid w:val="00A31B0D"/>
    <w:rsid w:val="00A31FCD"/>
    <w:rsid w:val="00A32BD6"/>
    <w:rsid w:val="00A330CA"/>
    <w:rsid w:val="00A3316D"/>
    <w:rsid w:val="00A3575F"/>
    <w:rsid w:val="00A358A9"/>
    <w:rsid w:val="00A360A9"/>
    <w:rsid w:val="00A37017"/>
    <w:rsid w:val="00A4037E"/>
    <w:rsid w:val="00A4072B"/>
    <w:rsid w:val="00A41361"/>
    <w:rsid w:val="00A455D1"/>
    <w:rsid w:val="00A46970"/>
    <w:rsid w:val="00A47CDD"/>
    <w:rsid w:val="00A503CF"/>
    <w:rsid w:val="00A50CE9"/>
    <w:rsid w:val="00A51B2B"/>
    <w:rsid w:val="00A54153"/>
    <w:rsid w:val="00A55150"/>
    <w:rsid w:val="00A60686"/>
    <w:rsid w:val="00A61CFE"/>
    <w:rsid w:val="00A635CD"/>
    <w:rsid w:val="00A645CC"/>
    <w:rsid w:val="00A647AB"/>
    <w:rsid w:val="00A65F7D"/>
    <w:rsid w:val="00A6648B"/>
    <w:rsid w:val="00A7013A"/>
    <w:rsid w:val="00A717E1"/>
    <w:rsid w:val="00A72653"/>
    <w:rsid w:val="00A73504"/>
    <w:rsid w:val="00A742FE"/>
    <w:rsid w:val="00A8085E"/>
    <w:rsid w:val="00A8146E"/>
    <w:rsid w:val="00A81777"/>
    <w:rsid w:val="00A8286A"/>
    <w:rsid w:val="00A835DC"/>
    <w:rsid w:val="00A853A9"/>
    <w:rsid w:val="00A861AF"/>
    <w:rsid w:val="00A86474"/>
    <w:rsid w:val="00A87129"/>
    <w:rsid w:val="00A90004"/>
    <w:rsid w:val="00A90A4C"/>
    <w:rsid w:val="00A915A6"/>
    <w:rsid w:val="00A93058"/>
    <w:rsid w:val="00A94B1D"/>
    <w:rsid w:val="00AA18BD"/>
    <w:rsid w:val="00AA1DF2"/>
    <w:rsid w:val="00AA3041"/>
    <w:rsid w:val="00AA3099"/>
    <w:rsid w:val="00AA7829"/>
    <w:rsid w:val="00AA79A6"/>
    <w:rsid w:val="00AB1623"/>
    <w:rsid w:val="00AB2566"/>
    <w:rsid w:val="00AB29A2"/>
    <w:rsid w:val="00AB2C80"/>
    <w:rsid w:val="00AB32ED"/>
    <w:rsid w:val="00AB35C0"/>
    <w:rsid w:val="00AB3FFC"/>
    <w:rsid w:val="00AB416F"/>
    <w:rsid w:val="00AB5A4D"/>
    <w:rsid w:val="00AB5CCE"/>
    <w:rsid w:val="00AC0269"/>
    <w:rsid w:val="00AC5BAA"/>
    <w:rsid w:val="00AC635A"/>
    <w:rsid w:val="00AC6448"/>
    <w:rsid w:val="00AC6EBC"/>
    <w:rsid w:val="00AC7C99"/>
    <w:rsid w:val="00AD194D"/>
    <w:rsid w:val="00AD3123"/>
    <w:rsid w:val="00AD512C"/>
    <w:rsid w:val="00AD7A45"/>
    <w:rsid w:val="00AE17BF"/>
    <w:rsid w:val="00AE3790"/>
    <w:rsid w:val="00AE5E65"/>
    <w:rsid w:val="00AE5F7E"/>
    <w:rsid w:val="00AE7BF0"/>
    <w:rsid w:val="00AF06B4"/>
    <w:rsid w:val="00AF29BB"/>
    <w:rsid w:val="00AF4DBC"/>
    <w:rsid w:val="00AF57C7"/>
    <w:rsid w:val="00AF65F5"/>
    <w:rsid w:val="00AF6B84"/>
    <w:rsid w:val="00B00ABE"/>
    <w:rsid w:val="00B01A71"/>
    <w:rsid w:val="00B0225C"/>
    <w:rsid w:val="00B02BFD"/>
    <w:rsid w:val="00B11C64"/>
    <w:rsid w:val="00B120D5"/>
    <w:rsid w:val="00B1509F"/>
    <w:rsid w:val="00B1767D"/>
    <w:rsid w:val="00B17750"/>
    <w:rsid w:val="00B20ABF"/>
    <w:rsid w:val="00B20DB9"/>
    <w:rsid w:val="00B2339E"/>
    <w:rsid w:val="00B236C1"/>
    <w:rsid w:val="00B240DF"/>
    <w:rsid w:val="00B25C5C"/>
    <w:rsid w:val="00B33E81"/>
    <w:rsid w:val="00B365EE"/>
    <w:rsid w:val="00B37759"/>
    <w:rsid w:val="00B41D6D"/>
    <w:rsid w:val="00B43073"/>
    <w:rsid w:val="00B45D4F"/>
    <w:rsid w:val="00B474D8"/>
    <w:rsid w:val="00B50291"/>
    <w:rsid w:val="00B5130E"/>
    <w:rsid w:val="00B568CC"/>
    <w:rsid w:val="00B56D27"/>
    <w:rsid w:val="00B57B14"/>
    <w:rsid w:val="00B62509"/>
    <w:rsid w:val="00B714C5"/>
    <w:rsid w:val="00B71725"/>
    <w:rsid w:val="00B71ABA"/>
    <w:rsid w:val="00B72722"/>
    <w:rsid w:val="00B72836"/>
    <w:rsid w:val="00B74B32"/>
    <w:rsid w:val="00B807AB"/>
    <w:rsid w:val="00B81D66"/>
    <w:rsid w:val="00B825F6"/>
    <w:rsid w:val="00B85667"/>
    <w:rsid w:val="00B90E52"/>
    <w:rsid w:val="00B92A76"/>
    <w:rsid w:val="00B92D84"/>
    <w:rsid w:val="00B93FED"/>
    <w:rsid w:val="00B94760"/>
    <w:rsid w:val="00B97FE8"/>
    <w:rsid w:val="00BA0779"/>
    <w:rsid w:val="00BA0BBF"/>
    <w:rsid w:val="00BA13DF"/>
    <w:rsid w:val="00BA1652"/>
    <w:rsid w:val="00BA23F2"/>
    <w:rsid w:val="00BA256D"/>
    <w:rsid w:val="00BA4423"/>
    <w:rsid w:val="00BB1652"/>
    <w:rsid w:val="00BB17E8"/>
    <w:rsid w:val="00BB2235"/>
    <w:rsid w:val="00BB3614"/>
    <w:rsid w:val="00BB73C7"/>
    <w:rsid w:val="00BC1834"/>
    <w:rsid w:val="00BC3446"/>
    <w:rsid w:val="00BC5578"/>
    <w:rsid w:val="00BC65B8"/>
    <w:rsid w:val="00BC6EE7"/>
    <w:rsid w:val="00BD1CEC"/>
    <w:rsid w:val="00BD4514"/>
    <w:rsid w:val="00BD58AB"/>
    <w:rsid w:val="00BD5AF7"/>
    <w:rsid w:val="00BD7972"/>
    <w:rsid w:val="00BE1149"/>
    <w:rsid w:val="00BE3EE1"/>
    <w:rsid w:val="00BE5D8C"/>
    <w:rsid w:val="00BE6525"/>
    <w:rsid w:val="00BE7CDC"/>
    <w:rsid w:val="00BF086C"/>
    <w:rsid w:val="00BF18E0"/>
    <w:rsid w:val="00BF2795"/>
    <w:rsid w:val="00BF2D26"/>
    <w:rsid w:val="00BF3E82"/>
    <w:rsid w:val="00BF45F6"/>
    <w:rsid w:val="00BF5967"/>
    <w:rsid w:val="00BF683F"/>
    <w:rsid w:val="00BF6C79"/>
    <w:rsid w:val="00BF733C"/>
    <w:rsid w:val="00C019AF"/>
    <w:rsid w:val="00C01F06"/>
    <w:rsid w:val="00C04999"/>
    <w:rsid w:val="00C04C5E"/>
    <w:rsid w:val="00C06513"/>
    <w:rsid w:val="00C06BEA"/>
    <w:rsid w:val="00C1016F"/>
    <w:rsid w:val="00C115FF"/>
    <w:rsid w:val="00C11993"/>
    <w:rsid w:val="00C12415"/>
    <w:rsid w:val="00C12E9D"/>
    <w:rsid w:val="00C1308C"/>
    <w:rsid w:val="00C16206"/>
    <w:rsid w:val="00C1689D"/>
    <w:rsid w:val="00C2029F"/>
    <w:rsid w:val="00C211E2"/>
    <w:rsid w:val="00C274C0"/>
    <w:rsid w:val="00C30AFC"/>
    <w:rsid w:val="00C33785"/>
    <w:rsid w:val="00C344D9"/>
    <w:rsid w:val="00C34634"/>
    <w:rsid w:val="00C34C64"/>
    <w:rsid w:val="00C34E0D"/>
    <w:rsid w:val="00C351BA"/>
    <w:rsid w:val="00C35806"/>
    <w:rsid w:val="00C36146"/>
    <w:rsid w:val="00C36532"/>
    <w:rsid w:val="00C36E7F"/>
    <w:rsid w:val="00C449EE"/>
    <w:rsid w:val="00C458F2"/>
    <w:rsid w:val="00C4718F"/>
    <w:rsid w:val="00C5015B"/>
    <w:rsid w:val="00C50870"/>
    <w:rsid w:val="00C517B7"/>
    <w:rsid w:val="00C52069"/>
    <w:rsid w:val="00C520A6"/>
    <w:rsid w:val="00C53142"/>
    <w:rsid w:val="00C545DF"/>
    <w:rsid w:val="00C54984"/>
    <w:rsid w:val="00C6062C"/>
    <w:rsid w:val="00C61745"/>
    <w:rsid w:val="00C62F82"/>
    <w:rsid w:val="00C64169"/>
    <w:rsid w:val="00C65A48"/>
    <w:rsid w:val="00C65A4F"/>
    <w:rsid w:val="00C67071"/>
    <w:rsid w:val="00C72E8F"/>
    <w:rsid w:val="00C736BD"/>
    <w:rsid w:val="00C765ED"/>
    <w:rsid w:val="00C77A6A"/>
    <w:rsid w:val="00C8160E"/>
    <w:rsid w:val="00C82B62"/>
    <w:rsid w:val="00C85569"/>
    <w:rsid w:val="00C8726B"/>
    <w:rsid w:val="00C878C5"/>
    <w:rsid w:val="00C92748"/>
    <w:rsid w:val="00C92818"/>
    <w:rsid w:val="00C93BDD"/>
    <w:rsid w:val="00C943DB"/>
    <w:rsid w:val="00C961E3"/>
    <w:rsid w:val="00C96334"/>
    <w:rsid w:val="00CA1CFD"/>
    <w:rsid w:val="00CA4920"/>
    <w:rsid w:val="00CA691C"/>
    <w:rsid w:val="00CA79B7"/>
    <w:rsid w:val="00CB1701"/>
    <w:rsid w:val="00CB3566"/>
    <w:rsid w:val="00CB3AEE"/>
    <w:rsid w:val="00CB4ADD"/>
    <w:rsid w:val="00CB5ECB"/>
    <w:rsid w:val="00CB622B"/>
    <w:rsid w:val="00CB787E"/>
    <w:rsid w:val="00CC129D"/>
    <w:rsid w:val="00CC21B9"/>
    <w:rsid w:val="00CC31D2"/>
    <w:rsid w:val="00CC34BE"/>
    <w:rsid w:val="00CC3B1B"/>
    <w:rsid w:val="00CC3D19"/>
    <w:rsid w:val="00CC6EE6"/>
    <w:rsid w:val="00CC784B"/>
    <w:rsid w:val="00CD2543"/>
    <w:rsid w:val="00CD4F69"/>
    <w:rsid w:val="00CD6F11"/>
    <w:rsid w:val="00CE01EA"/>
    <w:rsid w:val="00CE40A8"/>
    <w:rsid w:val="00CE6E8B"/>
    <w:rsid w:val="00CE75D0"/>
    <w:rsid w:val="00CF00C7"/>
    <w:rsid w:val="00CF036D"/>
    <w:rsid w:val="00CF5D92"/>
    <w:rsid w:val="00CF673F"/>
    <w:rsid w:val="00D01103"/>
    <w:rsid w:val="00D050D0"/>
    <w:rsid w:val="00D051E1"/>
    <w:rsid w:val="00D07386"/>
    <w:rsid w:val="00D0778E"/>
    <w:rsid w:val="00D118C1"/>
    <w:rsid w:val="00D160AB"/>
    <w:rsid w:val="00D17ACA"/>
    <w:rsid w:val="00D20AD0"/>
    <w:rsid w:val="00D21232"/>
    <w:rsid w:val="00D21610"/>
    <w:rsid w:val="00D2305A"/>
    <w:rsid w:val="00D25FA6"/>
    <w:rsid w:val="00D26153"/>
    <w:rsid w:val="00D26CB4"/>
    <w:rsid w:val="00D31732"/>
    <w:rsid w:val="00D31910"/>
    <w:rsid w:val="00D31EBA"/>
    <w:rsid w:val="00D35993"/>
    <w:rsid w:val="00D3602C"/>
    <w:rsid w:val="00D369CB"/>
    <w:rsid w:val="00D36C7E"/>
    <w:rsid w:val="00D3749A"/>
    <w:rsid w:val="00D41458"/>
    <w:rsid w:val="00D4193F"/>
    <w:rsid w:val="00D43A80"/>
    <w:rsid w:val="00D43AE4"/>
    <w:rsid w:val="00D45B4E"/>
    <w:rsid w:val="00D5086B"/>
    <w:rsid w:val="00D5152B"/>
    <w:rsid w:val="00D521FE"/>
    <w:rsid w:val="00D52382"/>
    <w:rsid w:val="00D52A9D"/>
    <w:rsid w:val="00D5302B"/>
    <w:rsid w:val="00D5351E"/>
    <w:rsid w:val="00D5384D"/>
    <w:rsid w:val="00D556B8"/>
    <w:rsid w:val="00D5678D"/>
    <w:rsid w:val="00D57BFD"/>
    <w:rsid w:val="00D607D1"/>
    <w:rsid w:val="00D60865"/>
    <w:rsid w:val="00D60971"/>
    <w:rsid w:val="00D60DB5"/>
    <w:rsid w:val="00D6323D"/>
    <w:rsid w:val="00D652B9"/>
    <w:rsid w:val="00D66789"/>
    <w:rsid w:val="00D66BCD"/>
    <w:rsid w:val="00D702B9"/>
    <w:rsid w:val="00D735E4"/>
    <w:rsid w:val="00D7415A"/>
    <w:rsid w:val="00D751BA"/>
    <w:rsid w:val="00D758D4"/>
    <w:rsid w:val="00D76F9C"/>
    <w:rsid w:val="00D77419"/>
    <w:rsid w:val="00D84CD2"/>
    <w:rsid w:val="00D86651"/>
    <w:rsid w:val="00D90D3F"/>
    <w:rsid w:val="00D917FD"/>
    <w:rsid w:val="00D956A1"/>
    <w:rsid w:val="00D95EC3"/>
    <w:rsid w:val="00D9670D"/>
    <w:rsid w:val="00D96D41"/>
    <w:rsid w:val="00D975C6"/>
    <w:rsid w:val="00DA1630"/>
    <w:rsid w:val="00DA181D"/>
    <w:rsid w:val="00DA4424"/>
    <w:rsid w:val="00DA5C53"/>
    <w:rsid w:val="00DA6D4E"/>
    <w:rsid w:val="00DA733E"/>
    <w:rsid w:val="00DB0749"/>
    <w:rsid w:val="00DB1147"/>
    <w:rsid w:val="00DB1AE0"/>
    <w:rsid w:val="00DB3100"/>
    <w:rsid w:val="00DB5794"/>
    <w:rsid w:val="00DB5D9D"/>
    <w:rsid w:val="00DC08C8"/>
    <w:rsid w:val="00DC3A19"/>
    <w:rsid w:val="00DC3AC5"/>
    <w:rsid w:val="00DC4662"/>
    <w:rsid w:val="00DC7A73"/>
    <w:rsid w:val="00DD07CD"/>
    <w:rsid w:val="00DD27FF"/>
    <w:rsid w:val="00DD33BB"/>
    <w:rsid w:val="00DD3D94"/>
    <w:rsid w:val="00DD63B1"/>
    <w:rsid w:val="00DE1CB5"/>
    <w:rsid w:val="00DE28E5"/>
    <w:rsid w:val="00DE2F3C"/>
    <w:rsid w:val="00DE3A7F"/>
    <w:rsid w:val="00DE49CD"/>
    <w:rsid w:val="00DE4CDF"/>
    <w:rsid w:val="00DE613C"/>
    <w:rsid w:val="00DE6A37"/>
    <w:rsid w:val="00DE79FE"/>
    <w:rsid w:val="00DF0E5D"/>
    <w:rsid w:val="00DF110A"/>
    <w:rsid w:val="00DF28D9"/>
    <w:rsid w:val="00DF2DCA"/>
    <w:rsid w:val="00DF3250"/>
    <w:rsid w:val="00DF3464"/>
    <w:rsid w:val="00DF6113"/>
    <w:rsid w:val="00DF6F7C"/>
    <w:rsid w:val="00DF7AC0"/>
    <w:rsid w:val="00E00D22"/>
    <w:rsid w:val="00E011AD"/>
    <w:rsid w:val="00E02FBE"/>
    <w:rsid w:val="00E034DA"/>
    <w:rsid w:val="00E0358D"/>
    <w:rsid w:val="00E0589C"/>
    <w:rsid w:val="00E060A7"/>
    <w:rsid w:val="00E06C06"/>
    <w:rsid w:val="00E11CAA"/>
    <w:rsid w:val="00E120BD"/>
    <w:rsid w:val="00E132D3"/>
    <w:rsid w:val="00E15A47"/>
    <w:rsid w:val="00E172E7"/>
    <w:rsid w:val="00E20FBA"/>
    <w:rsid w:val="00E213BB"/>
    <w:rsid w:val="00E3068F"/>
    <w:rsid w:val="00E30CB7"/>
    <w:rsid w:val="00E31B43"/>
    <w:rsid w:val="00E322E0"/>
    <w:rsid w:val="00E325E5"/>
    <w:rsid w:val="00E33689"/>
    <w:rsid w:val="00E33A5B"/>
    <w:rsid w:val="00E342F1"/>
    <w:rsid w:val="00E3589E"/>
    <w:rsid w:val="00E35B26"/>
    <w:rsid w:val="00E36789"/>
    <w:rsid w:val="00E36BCA"/>
    <w:rsid w:val="00E37A53"/>
    <w:rsid w:val="00E37B39"/>
    <w:rsid w:val="00E40233"/>
    <w:rsid w:val="00E43546"/>
    <w:rsid w:val="00E43A54"/>
    <w:rsid w:val="00E4431C"/>
    <w:rsid w:val="00E46090"/>
    <w:rsid w:val="00E47755"/>
    <w:rsid w:val="00E47AC4"/>
    <w:rsid w:val="00E50F3C"/>
    <w:rsid w:val="00E512D6"/>
    <w:rsid w:val="00E52C20"/>
    <w:rsid w:val="00E53FD8"/>
    <w:rsid w:val="00E56A88"/>
    <w:rsid w:val="00E63012"/>
    <w:rsid w:val="00E65465"/>
    <w:rsid w:val="00E73D1F"/>
    <w:rsid w:val="00E74BD4"/>
    <w:rsid w:val="00E7767A"/>
    <w:rsid w:val="00E81BC4"/>
    <w:rsid w:val="00E82D58"/>
    <w:rsid w:val="00E83075"/>
    <w:rsid w:val="00E836A1"/>
    <w:rsid w:val="00E86598"/>
    <w:rsid w:val="00E87908"/>
    <w:rsid w:val="00E87B80"/>
    <w:rsid w:val="00E90099"/>
    <w:rsid w:val="00E92003"/>
    <w:rsid w:val="00E92624"/>
    <w:rsid w:val="00E93EF8"/>
    <w:rsid w:val="00EA12DA"/>
    <w:rsid w:val="00EA2FBD"/>
    <w:rsid w:val="00EA4040"/>
    <w:rsid w:val="00EA5B31"/>
    <w:rsid w:val="00EA5B66"/>
    <w:rsid w:val="00EA5B95"/>
    <w:rsid w:val="00EB0EA7"/>
    <w:rsid w:val="00EB2B34"/>
    <w:rsid w:val="00EB2D5D"/>
    <w:rsid w:val="00EB4BD6"/>
    <w:rsid w:val="00EB50BC"/>
    <w:rsid w:val="00EB5B6F"/>
    <w:rsid w:val="00EB5F18"/>
    <w:rsid w:val="00EB70EE"/>
    <w:rsid w:val="00EB791A"/>
    <w:rsid w:val="00EC050B"/>
    <w:rsid w:val="00EC0CAA"/>
    <w:rsid w:val="00EC3B85"/>
    <w:rsid w:val="00EC516C"/>
    <w:rsid w:val="00EC71F9"/>
    <w:rsid w:val="00ED0200"/>
    <w:rsid w:val="00ED054A"/>
    <w:rsid w:val="00ED31F5"/>
    <w:rsid w:val="00ED3346"/>
    <w:rsid w:val="00ED44EE"/>
    <w:rsid w:val="00ED4EF3"/>
    <w:rsid w:val="00ED5063"/>
    <w:rsid w:val="00ED55E3"/>
    <w:rsid w:val="00EE07B5"/>
    <w:rsid w:val="00EE07F1"/>
    <w:rsid w:val="00EE1209"/>
    <w:rsid w:val="00EE3125"/>
    <w:rsid w:val="00EE4133"/>
    <w:rsid w:val="00EE4918"/>
    <w:rsid w:val="00EF06DC"/>
    <w:rsid w:val="00EF2BA4"/>
    <w:rsid w:val="00EF7E55"/>
    <w:rsid w:val="00EF7F2D"/>
    <w:rsid w:val="00F01048"/>
    <w:rsid w:val="00F029A3"/>
    <w:rsid w:val="00F045D3"/>
    <w:rsid w:val="00F11EBE"/>
    <w:rsid w:val="00F13165"/>
    <w:rsid w:val="00F1407C"/>
    <w:rsid w:val="00F14B31"/>
    <w:rsid w:val="00F1530B"/>
    <w:rsid w:val="00F2041E"/>
    <w:rsid w:val="00F2095E"/>
    <w:rsid w:val="00F213E6"/>
    <w:rsid w:val="00F2386F"/>
    <w:rsid w:val="00F26134"/>
    <w:rsid w:val="00F26801"/>
    <w:rsid w:val="00F27A29"/>
    <w:rsid w:val="00F27A5A"/>
    <w:rsid w:val="00F3041B"/>
    <w:rsid w:val="00F314A2"/>
    <w:rsid w:val="00F31585"/>
    <w:rsid w:val="00F320D6"/>
    <w:rsid w:val="00F350F0"/>
    <w:rsid w:val="00F35C27"/>
    <w:rsid w:val="00F36107"/>
    <w:rsid w:val="00F3634A"/>
    <w:rsid w:val="00F36FB7"/>
    <w:rsid w:val="00F376CE"/>
    <w:rsid w:val="00F400F9"/>
    <w:rsid w:val="00F425F7"/>
    <w:rsid w:val="00F43198"/>
    <w:rsid w:val="00F44D1D"/>
    <w:rsid w:val="00F45040"/>
    <w:rsid w:val="00F47EE3"/>
    <w:rsid w:val="00F51997"/>
    <w:rsid w:val="00F52A39"/>
    <w:rsid w:val="00F53D55"/>
    <w:rsid w:val="00F5522C"/>
    <w:rsid w:val="00F625B3"/>
    <w:rsid w:val="00F6331B"/>
    <w:rsid w:val="00F63E10"/>
    <w:rsid w:val="00F64254"/>
    <w:rsid w:val="00F659EF"/>
    <w:rsid w:val="00F665D5"/>
    <w:rsid w:val="00F66FC1"/>
    <w:rsid w:val="00F72EBE"/>
    <w:rsid w:val="00F74482"/>
    <w:rsid w:val="00F75AF3"/>
    <w:rsid w:val="00F77B40"/>
    <w:rsid w:val="00F77E64"/>
    <w:rsid w:val="00F80EEF"/>
    <w:rsid w:val="00F83DF7"/>
    <w:rsid w:val="00F84E02"/>
    <w:rsid w:val="00F90233"/>
    <w:rsid w:val="00F91783"/>
    <w:rsid w:val="00F92F05"/>
    <w:rsid w:val="00F95EF0"/>
    <w:rsid w:val="00F96AE4"/>
    <w:rsid w:val="00F96AEA"/>
    <w:rsid w:val="00F97A37"/>
    <w:rsid w:val="00FA0032"/>
    <w:rsid w:val="00FA01CF"/>
    <w:rsid w:val="00FA0D98"/>
    <w:rsid w:val="00FA119B"/>
    <w:rsid w:val="00FA2945"/>
    <w:rsid w:val="00FA3376"/>
    <w:rsid w:val="00FA3D0F"/>
    <w:rsid w:val="00FA4FF2"/>
    <w:rsid w:val="00FB05C3"/>
    <w:rsid w:val="00FB0ABB"/>
    <w:rsid w:val="00FB1DBC"/>
    <w:rsid w:val="00FB36EF"/>
    <w:rsid w:val="00FB4484"/>
    <w:rsid w:val="00FC0A61"/>
    <w:rsid w:val="00FC0D3D"/>
    <w:rsid w:val="00FC2496"/>
    <w:rsid w:val="00FC413F"/>
    <w:rsid w:val="00FC45C2"/>
    <w:rsid w:val="00FC7222"/>
    <w:rsid w:val="00FC7F1C"/>
    <w:rsid w:val="00FD1FD4"/>
    <w:rsid w:val="00FD220D"/>
    <w:rsid w:val="00FD22F6"/>
    <w:rsid w:val="00FD29BD"/>
    <w:rsid w:val="00FD3C46"/>
    <w:rsid w:val="00FD5474"/>
    <w:rsid w:val="00FD5A0D"/>
    <w:rsid w:val="00FD6763"/>
    <w:rsid w:val="00FD6E6E"/>
    <w:rsid w:val="00FE1B91"/>
    <w:rsid w:val="00FE1F21"/>
    <w:rsid w:val="00FE228A"/>
    <w:rsid w:val="00FE6090"/>
    <w:rsid w:val="00FE6503"/>
    <w:rsid w:val="00FE756A"/>
    <w:rsid w:val="00FF0D05"/>
    <w:rsid w:val="00FF0FCA"/>
    <w:rsid w:val="00FF14DE"/>
    <w:rsid w:val="00FF15F8"/>
    <w:rsid w:val="00FF2659"/>
    <w:rsid w:val="00FF278F"/>
    <w:rsid w:val="00FF2E90"/>
    <w:rsid w:val="00FF67B8"/>
    <w:rsid w:val="01FC2C01"/>
    <w:rsid w:val="020C66EF"/>
    <w:rsid w:val="022F40C5"/>
    <w:rsid w:val="024B505A"/>
    <w:rsid w:val="026659F0"/>
    <w:rsid w:val="02CD556F"/>
    <w:rsid w:val="02EB4148"/>
    <w:rsid w:val="03197634"/>
    <w:rsid w:val="03990047"/>
    <w:rsid w:val="03C926DB"/>
    <w:rsid w:val="04191474"/>
    <w:rsid w:val="05162459"/>
    <w:rsid w:val="0575419C"/>
    <w:rsid w:val="069C4EA9"/>
    <w:rsid w:val="06EE2FEE"/>
    <w:rsid w:val="06F55595"/>
    <w:rsid w:val="07D66E44"/>
    <w:rsid w:val="08017F69"/>
    <w:rsid w:val="08485B98"/>
    <w:rsid w:val="09A45050"/>
    <w:rsid w:val="0AB6328D"/>
    <w:rsid w:val="0AD81455"/>
    <w:rsid w:val="0BA53A2D"/>
    <w:rsid w:val="0C2276F7"/>
    <w:rsid w:val="0C804787"/>
    <w:rsid w:val="0C922D96"/>
    <w:rsid w:val="0CF408A5"/>
    <w:rsid w:val="0D016648"/>
    <w:rsid w:val="0DDE34E8"/>
    <w:rsid w:val="0DFB1411"/>
    <w:rsid w:val="0E347382"/>
    <w:rsid w:val="0E9658AF"/>
    <w:rsid w:val="0EE02FCE"/>
    <w:rsid w:val="0F1D38DB"/>
    <w:rsid w:val="0F1D44D7"/>
    <w:rsid w:val="108C7EBF"/>
    <w:rsid w:val="114666ED"/>
    <w:rsid w:val="118926BF"/>
    <w:rsid w:val="1248522F"/>
    <w:rsid w:val="12730A42"/>
    <w:rsid w:val="13BC0E75"/>
    <w:rsid w:val="13C52505"/>
    <w:rsid w:val="153B2D0D"/>
    <w:rsid w:val="156F6E5A"/>
    <w:rsid w:val="15D8055B"/>
    <w:rsid w:val="15DF5D8E"/>
    <w:rsid w:val="16490825"/>
    <w:rsid w:val="16A15587"/>
    <w:rsid w:val="174340FA"/>
    <w:rsid w:val="17D85742"/>
    <w:rsid w:val="17FF1B5C"/>
    <w:rsid w:val="18115FA7"/>
    <w:rsid w:val="1813553D"/>
    <w:rsid w:val="187C254A"/>
    <w:rsid w:val="1895652B"/>
    <w:rsid w:val="18DF16EF"/>
    <w:rsid w:val="19240E92"/>
    <w:rsid w:val="19E5593D"/>
    <w:rsid w:val="19E82D37"/>
    <w:rsid w:val="19EF2318"/>
    <w:rsid w:val="1A200723"/>
    <w:rsid w:val="1A3F329F"/>
    <w:rsid w:val="1A4A57A0"/>
    <w:rsid w:val="1B140288"/>
    <w:rsid w:val="1B302BE8"/>
    <w:rsid w:val="1BCC2910"/>
    <w:rsid w:val="1CE81E71"/>
    <w:rsid w:val="1DDA4574"/>
    <w:rsid w:val="1E674571"/>
    <w:rsid w:val="1EC95E5A"/>
    <w:rsid w:val="1FA22B34"/>
    <w:rsid w:val="218D48F0"/>
    <w:rsid w:val="21D63A44"/>
    <w:rsid w:val="22C96B90"/>
    <w:rsid w:val="22D8603F"/>
    <w:rsid w:val="236D4D31"/>
    <w:rsid w:val="23FF75FB"/>
    <w:rsid w:val="24084702"/>
    <w:rsid w:val="252B17F6"/>
    <w:rsid w:val="25396B3D"/>
    <w:rsid w:val="25A3145C"/>
    <w:rsid w:val="25A4045A"/>
    <w:rsid w:val="260D7C76"/>
    <w:rsid w:val="27231852"/>
    <w:rsid w:val="28771E56"/>
    <w:rsid w:val="287F412C"/>
    <w:rsid w:val="289C7B0E"/>
    <w:rsid w:val="28F507DB"/>
    <w:rsid w:val="29B34D91"/>
    <w:rsid w:val="29D07A70"/>
    <w:rsid w:val="2ACE6CC8"/>
    <w:rsid w:val="2B1C6179"/>
    <w:rsid w:val="2D216834"/>
    <w:rsid w:val="2DBE49F7"/>
    <w:rsid w:val="2E24482E"/>
    <w:rsid w:val="2E494E75"/>
    <w:rsid w:val="2E6E181B"/>
    <w:rsid w:val="2FD628C4"/>
    <w:rsid w:val="300264A9"/>
    <w:rsid w:val="300D6D46"/>
    <w:rsid w:val="3056267A"/>
    <w:rsid w:val="30654C8A"/>
    <w:rsid w:val="30837A14"/>
    <w:rsid w:val="308864B6"/>
    <w:rsid w:val="31A041CB"/>
    <w:rsid w:val="32544FB6"/>
    <w:rsid w:val="32B9580A"/>
    <w:rsid w:val="32C0037D"/>
    <w:rsid w:val="32F32A21"/>
    <w:rsid w:val="32FB1847"/>
    <w:rsid w:val="34907E09"/>
    <w:rsid w:val="3493076B"/>
    <w:rsid w:val="34BC3593"/>
    <w:rsid w:val="34DD714D"/>
    <w:rsid w:val="35277A6A"/>
    <w:rsid w:val="353300DC"/>
    <w:rsid w:val="361C5DEB"/>
    <w:rsid w:val="37783B33"/>
    <w:rsid w:val="39F94DC1"/>
    <w:rsid w:val="3A704957"/>
    <w:rsid w:val="3ADB2718"/>
    <w:rsid w:val="3B0A0908"/>
    <w:rsid w:val="3B5206F5"/>
    <w:rsid w:val="3B5322AF"/>
    <w:rsid w:val="3B821FF8"/>
    <w:rsid w:val="3BB05953"/>
    <w:rsid w:val="3BF35B9C"/>
    <w:rsid w:val="3C683EE3"/>
    <w:rsid w:val="3CF11D7F"/>
    <w:rsid w:val="3D0B2FD6"/>
    <w:rsid w:val="3DAB422C"/>
    <w:rsid w:val="3E9A01F4"/>
    <w:rsid w:val="3EB017C6"/>
    <w:rsid w:val="3F9847B6"/>
    <w:rsid w:val="3FB83870"/>
    <w:rsid w:val="4035301B"/>
    <w:rsid w:val="40493C80"/>
    <w:rsid w:val="414C06CC"/>
    <w:rsid w:val="419158DF"/>
    <w:rsid w:val="41D06C54"/>
    <w:rsid w:val="41FA08E5"/>
    <w:rsid w:val="42180C9A"/>
    <w:rsid w:val="425132C0"/>
    <w:rsid w:val="44110F59"/>
    <w:rsid w:val="44823C05"/>
    <w:rsid w:val="448E07FB"/>
    <w:rsid w:val="455D092E"/>
    <w:rsid w:val="459D4274"/>
    <w:rsid w:val="45E65E08"/>
    <w:rsid w:val="463364B2"/>
    <w:rsid w:val="46712740"/>
    <w:rsid w:val="46802123"/>
    <w:rsid w:val="468E7302"/>
    <w:rsid w:val="470E1780"/>
    <w:rsid w:val="485B09F4"/>
    <w:rsid w:val="489857A5"/>
    <w:rsid w:val="496E4757"/>
    <w:rsid w:val="497C6E74"/>
    <w:rsid w:val="4A150625"/>
    <w:rsid w:val="4A8E506C"/>
    <w:rsid w:val="4B323E65"/>
    <w:rsid w:val="4D0553D3"/>
    <w:rsid w:val="4E0D09E3"/>
    <w:rsid w:val="4ECC61A8"/>
    <w:rsid w:val="50096F88"/>
    <w:rsid w:val="50922677"/>
    <w:rsid w:val="50CF5EEA"/>
    <w:rsid w:val="52140128"/>
    <w:rsid w:val="521C02F9"/>
    <w:rsid w:val="523C53F3"/>
    <w:rsid w:val="52C33E60"/>
    <w:rsid w:val="539354E6"/>
    <w:rsid w:val="55CE7235"/>
    <w:rsid w:val="55DF6F34"/>
    <w:rsid w:val="56243CFE"/>
    <w:rsid w:val="56717635"/>
    <w:rsid w:val="56A11917"/>
    <w:rsid w:val="56B955FB"/>
    <w:rsid w:val="57E10ED5"/>
    <w:rsid w:val="586B6E91"/>
    <w:rsid w:val="5924533D"/>
    <w:rsid w:val="59E276D4"/>
    <w:rsid w:val="5BBE639B"/>
    <w:rsid w:val="5C653798"/>
    <w:rsid w:val="5C7047CC"/>
    <w:rsid w:val="5C8632BA"/>
    <w:rsid w:val="5CDA473C"/>
    <w:rsid w:val="5E826883"/>
    <w:rsid w:val="5F216F0E"/>
    <w:rsid w:val="63882C75"/>
    <w:rsid w:val="63D500F7"/>
    <w:rsid w:val="63ED71B0"/>
    <w:rsid w:val="64356146"/>
    <w:rsid w:val="643D2EBE"/>
    <w:rsid w:val="645273BE"/>
    <w:rsid w:val="647629E6"/>
    <w:rsid w:val="64D140C0"/>
    <w:rsid w:val="650A7715"/>
    <w:rsid w:val="65654809"/>
    <w:rsid w:val="65962EE0"/>
    <w:rsid w:val="66E55C01"/>
    <w:rsid w:val="673F2E04"/>
    <w:rsid w:val="67D1549D"/>
    <w:rsid w:val="67EA1F60"/>
    <w:rsid w:val="68CD1B08"/>
    <w:rsid w:val="696741AA"/>
    <w:rsid w:val="6AF72A1D"/>
    <w:rsid w:val="6B9E357C"/>
    <w:rsid w:val="6C702411"/>
    <w:rsid w:val="6CCD1611"/>
    <w:rsid w:val="6D885538"/>
    <w:rsid w:val="6E001573"/>
    <w:rsid w:val="6F6D0E8A"/>
    <w:rsid w:val="6F6D2C38"/>
    <w:rsid w:val="6FE72F55"/>
    <w:rsid w:val="714A76D4"/>
    <w:rsid w:val="719072E5"/>
    <w:rsid w:val="720D24B0"/>
    <w:rsid w:val="728221C1"/>
    <w:rsid w:val="73513330"/>
    <w:rsid w:val="73AC7AA8"/>
    <w:rsid w:val="73B453C7"/>
    <w:rsid w:val="73E223A7"/>
    <w:rsid w:val="743C0E2B"/>
    <w:rsid w:val="74542618"/>
    <w:rsid w:val="75071439"/>
    <w:rsid w:val="754937FF"/>
    <w:rsid w:val="75B24E1F"/>
    <w:rsid w:val="75DA0564"/>
    <w:rsid w:val="763D3B4D"/>
    <w:rsid w:val="788F2D4E"/>
    <w:rsid w:val="7A8A01C7"/>
    <w:rsid w:val="7B255EE6"/>
    <w:rsid w:val="7B302338"/>
    <w:rsid w:val="7C0526B8"/>
    <w:rsid w:val="7CCE5A9F"/>
    <w:rsid w:val="7CD73DE6"/>
    <w:rsid w:val="7D064D25"/>
    <w:rsid w:val="7D3E7887"/>
    <w:rsid w:val="7DD02B7D"/>
    <w:rsid w:val="7E2D63B4"/>
    <w:rsid w:val="7E9C52E7"/>
    <w:rsid w:val="7F3B68AE"/>
    <w:rsid w:val="7FBA0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3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autoRedefine/>
    <w:qFormat/>
    <w:uiPriority w:val="22"/>
    <w:rPr>
      <w:b/>
    </w:rPr>
  </w:style>
  <w:style w:type="character" w:styleId="9">
    <w:name w:val="Emphasis"/>
    <w:basedOn w:val="7"/>
    <w:autoRedefine/>
    <w:qFormat/>
    <w:uiPriority w:val="20"/>
    <w:rPr>
      <w:i/>
      <w:iCs/>
    </w:rPr>
  </w:style>
  <w:style w:type="character" w:styleId="10">
    <w:name w:val="Hyperlink"/>
    <w:basedOn w:val="7"/>
    <w:autoRedefine/>
    <w:unhideWhenUsed/>
    <w:qFormat/>
    <w:uiPriority w:val="99"/>
    <w:rPr>
      <w:color w:val="0000FF"/>
      <w:u w:val="single"/>
    </w:rPr>
  </w:style>
  <w:style w:type="character" w:customStyle="1" w:styleId="11">
    <w:name w:val="未处理的提及1"/>
    <w:basedOn w:val="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2">
    <w:name w:val="页眉 字符"/>
    <w:basedOn w:val="7"/>
    <w:link w:val="4"/>
    <w:autoRedefine/>
    <w:qFormat/>
    <w:uiPriority w:val="99"/>
    <w:rPr>
      <w:sz w:val="18"/>
      <w:szCs w:val="18"/>
    </w:rPr>
  </w:style>
  <w:style w:type="character" w:customStyle="1" w:styleId="13">
    <w:name w:val="页脚 字符"/>
    <w:basedOn w:val="7"/>
    <w:link w:val="3"/>
    <w:autoRedefine/>
    <w:qFormat/>
    <w:uiPriority w:val="99"/>
    <w:rPr>
      <w:sz w:val="18"/>
      <w:szCs w:val="18"/>
    </w:rPr>
  </w:style>
  <w:style w:type="character" w:customStyle="1" w:styleId="14">
    <w:name w:val="批注框文本 字符"/>
    <w:basedOn w:val="7"/>
    <w:link w:val="2"/>
    <w:autoRedefine/>
    <w:semiHidden/>
    <w:qFormat/>
    <w:uiPriority w:val="99"/>
    <w:rPr>
      <w:sz w:val="18"/>
      <w:szCs w:val="18"/>
    </w:rPr>
  </w:style>
  <w:style w:type="paragraph" w:styleId="15">
    <w:name w:val="List Paragraph"/>
    <w:basedOn w:val="1"/>
    <w:autoRedefine/>
    <w:qFormat/>
    <w:uiPriority w:val="34"/>
    <w:pPr>
      <w:ind w:firstLine="420" w:firstLineChars="200"/>
    </w:pPr>
  </w:style>
  <w:style w:type="table" w:customStyle="1" w:styleId="16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7C71657-338E-41B7-9F47-C5D07FFAE33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3413</Words>
  <Characters>3648</Characters>
  <Lines>17</Lines>
  <Paragraphs>4</Paragraphs>
  <TotalTime>2</TotalTime>
  <ScaleCrop>false</ScaleCrop>
  <LinksUpToDate>false</LinksUpToDate>
  <CharactersWithSpaces>3947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2021-12-02T09:13:00Z</dcterms:created>
  <dc:creator>lxd25000@outlook.com</dc:creator>
  <cp:lastModifiedBy>霏活泼</cp:lastModifiedBy>
  <cp:lastPrinted>2024-01-29T01:05:00Z</cp:lastPrinted>
  <dcterms:modified xsi:type="dcterms:W3CDTF">2024-01-31T02:38:34Z</dcterms:modified>
  <cp:revision>1004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F06FB8BFDA014C5288A864C09DADCCE1_13</vt:lpwstr>
  </property>
  <property fmtid="{D5CDD505-2E9C-101B-9397-08002B2CF9AE}" pid="4" name="commondata">
    <vt:lpwstr>eyJoZGlkIjoiN2IxYTMzNjFmMDg0MWVhMzE0MDA2ODdjYjBkZWFiNWUifQ==</vt:lpwstr>
  </property>
</Properties>
</file>