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ED380">
      <w:pPr>
        <w:spacing w:line="58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 w14:paraId="7A774A73">
      <w:pPr>
        <w:spacing w:line="58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4D07A3D3">
      <w:pPr>
        <w:spacing w:line="58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工程建设质量信得过班组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活动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管理办法</w:t>
      </w:r>
    </w:p>
    <w:p w14:paraId="26106134">
      <w:pPr>
        <w:spacing w:line="580" w:lineRule="exact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2364375D">
      <w:pPr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第一章 总 则</w:t>
      </w:r>
    </w:p>
    <w:p w14:paraId="4263DD31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第一条 为践行全面质量管理理念，提升班组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质量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管理水平以及员工素质，完善质量信得过班组活动工作体系，规范班组活动程序，保证质量信得过班组（以下简称“班组”）活动科学、有效、高质量开展，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特制订本办法。</w:t>
      </w:r>
    </w:p>
    <w:p w14:paraId="6F68F48D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第二条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工程建设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质量信得过班组是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指工程建设行业中能够稳定提供顾客及其他相关方信赖的工程、产品或服务，符合工程建设质量信得过班组活动要求的班组（包含但不限于施工班组、项目部、职能部门等基层组织）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70300FA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第三条 各推荐单位每年应组织班组交流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动，并择优推荐。</w:t>
      </w:r>
    </w:p>
    <w:p w14:paraId="7BBA159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第四条 依据《工程建设质量信得过班组活动准则》（中施企协T/ZSQX 021-2023），采用申报材料审核和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发布相结合的形式进行评审，选拔出能够稳定提供顾客和其他相关方信赖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的工程、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产品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服务的班组。</w:t>
      </w:r>
    </w:p>
    <w:p w14:paraId="6251827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第五条 班组活动每年组织一次，由中国施工企业管理协会（以下简称“中施企协”）组织实施。</w:t>
      </w:r>
    </w:p>
    <w:p w14:paraId="74ABDE8A">
      <w:pPr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4F3BF495">
      <w:pPr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第二章 报名条件和提交材料</w:t>
      </w:r>
    </w:p>
    <w:p w14:paraId="4CCC4CC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第六条 开展班组活动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制定本班组的活动计划、实施方案，结合组织和班组实际情况开展活动，并具备以下基本条件：</w:t>
      </w:r>
    </w:p>
    <w:p w14:paraId="6D4B271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（一）以提升产品、服务、工作质量为目标，以内、外部顾客及其他相关方为焦点，注重现场管理，各项基础管理工作健全、落实。</w:t>
      </w:r>
    </w:p>
    <w:p w14:paraId="50DC642D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（二）班组成员牢固树立质量意识和服务意识，在个人综合素质、业务技能水平、执行力和创新力等方面持续提升。</w:t>
      </w:r>
    </w:p>
    <w:p w14:paraId="779EFBD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（三）班组成员积极参与群众性质量改进活动，运用质量管理理论和方法，有组织地开展班组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和质量改进活动。</w:t>
      </w:r>
    </w:p>
    <w:p w14:paraId="0860BD0A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（四）班组活动目标完成率在本组织突出，班组产品、服务质量达到同行业、同工序先进水平。现场活动记录齐全，活动提升的结果得到顾客确认，满意程度高；班组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过程中的管理实践有特色，并具有普遍推广意义。</w:t>
      </w:r>
    </w:p>
    <w:p w14:paraId="089AB832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（五）班组近三年无质量、安全、环保事故。</w:t>
      </w:r>
    </w:p>
    <w:p w14:paraId="4605AC7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第七条 参加班组活动须提交以下材料：</w:t>
      </w:r>
    </w:p>
    <w:p w14:paraId="741A05D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（一）报名表；</w:t>
      </w:r>
    </w:p>
    <w:p w14:paraId="71930801"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（二）申报材料电子版（PDF版和PPT版）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 w14:paraId="3899F10D">
      <w:pPr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4BC98349">
      <w:pPr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D8BB215">
      <w:pPr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7A9C6884">
      <w:pPr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第三章 程序和内容</w:t>
      </w:r>
    </w:p>
    <w:p w14:paraId="4C9E785D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第八条 参加班组活动须经过报名、推荐、初选、资料审核和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发布五个环节：</w:t>
      </w:r>
    </w:p>
    <w:p w14:paraId="5894597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（一）报名。班组应遵循自愿原则进行报名。</w:t>
      </w:r>
    </w:p>
    <w:p w14:paraId="12B443CA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（二）推荐。班组由各省（自治区、直辖市）、行业工程建筑（设）协会和具备推荐资格的中央企业向中施企协择优推荐。</w:t>
      </w:r>
    </w:p>
    <w:p w14:paraId="7652D78B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（三）初选。中施企协负责对班组报名和申报材料的合规性、完整性进行审核，不符合活动程序及要求的予以淘汰。</w:t>
      </w:r>
    </w:p>
    <w:p w14:paraId="23667E3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（四）班组申报材料审核。中施企协组织专家对初选合格的班组申报材料内容进行审核，并按照《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工程建设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质量信得过班组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准则》的评价要求进行评分。</w:t>
      </w:r>
    </w:p>
    <w:p w14:paraId="0AF7F320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（五）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发布。中施企协组织召开班组发布会，按照报名时上传的PPT进行发布，专家组按照评分标准进行打分。</w:t>
      </w:r>
    </w:p>
    <w:p w14:paraId="3E14798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第九条  评价标准</w:t>
      </w:r>
    </w:p>
    <w:p w14:paraId="0BCBC4DD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（一）贯彻执行《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工程建设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质量信得过班组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活动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准则》（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中施企协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T/ZSQX 021-2023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）标准；</w:t>
      </w:r>
    </w:p>
    <w:p w14:paraId="1BAC3D4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（二）评价结果由申报材料审核和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发布两部分组成，共计100分，其中申报材料审核占80分，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发布占20分。</w:t>
      </w:r>
    </w:p>
    <w:p w14:paraId="0F6FDF8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第十条  评价结果</w:t>
      </w:r>
    </w:p>
    <w:p w14:paraId="493C33E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（一）班组活动结果由中施企协秘书处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确定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，依次为卓越级、示范级、改进级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。其中，卓越级不超过10%，示范级不超过40%，改进级不低于50%。</w:t>
      </w:r>
    </w:p>
    <w:p w14:paraId="3BAF6108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（二）没有参与发布的班组，视同放弃。</w:t>
      </w:r>
    </w:p>
    <w:p w14:paraId="566CDBAD">
      <w:pPr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44541235">
      <w:pPr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第四章  专家构成</w:t>
      </w:r>
    </w:p>
    <w:p w14:paraId="5EF8199C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第十一条 中施企协班组活动专家由各省（自治区、直辖市）、行业工程建筑（设）协会和中央企业推荐，经过培训考核后，进入专家库。</w:t>
      </w:r>
    </w:p>
    <w:p w14:paraId="03B0943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第十二条 参加班组活动的专家应在中施企协专家库注册。开展班组活动时从专家库随机抽取，每组设组长1人，组员若干人，负责班组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活动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资料及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发布的审核工作。</w:t>
      </w:r>
    </w:p>
    <w:p w14:paraId="1EFE3B83">
      <w:pPr>
        <w:pStyle w:val="5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3E47450">
      <w:pPr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第五章 奖 励</w:t>
      </w:r>
    </w:p>
    <w:p w14:paraId="713EB0A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第十三条 中施企协向获得等级的班组颁发证书（牌），择优向国家市场监督管理总局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中国质量协会推荐。</w:t>
      </w:r>
    </w:p>
    <w:p w14:paraId="54BB305D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第十四条 各企业可依据国家有关规定并结合本企业实际情况，向持续开展活动、成效显著的班组和个人给予相应的奖励。</w:t>
      </w:r>
    </w:p>
    <w:p w14:paraId="19B99FB3">
      <w:pPr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256D4008">
      <w:pPr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第六章 活动纪律</w:t>
      </w:r>
    </w:p>
    <w:p w14:paraId="49F98C1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第十五条 申报材料如存在剽窃、弄虚作假等现象，经查实后，取消活动资格，并视情节轻重给予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单位警示。</w:t>
      </w:r>
    </w:p>
    <w:p w14:paraId="02EED7E7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第十六条 专家及有关人员，应秉公办事，廉洁自律，对违反相关规定者，将视情况进行通报批评，并取消相应资格。</w:t>
      </w:r>
    </w:p>
    <w:p w14:paraId="48BCFE04">
      <w:pPr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21C1432">
      <w:pPr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第七章 附 则</w:t>
      </w:r>
    </w:p>
    <w:p w14:paraId="63A8E9C0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第十七条 本办法自202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年1月1日起施行。</w:t>
      </w:r>
    </w:p>
    <w:p w14:paraId="13555E9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第十八条 本办法由中施企协负责解释。</w:t>
      </w:r>
    </w:p>
    <w:p w14:paraId="564122E0">
      <w:pP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056F96-DD3A-49E6-AE41-F574586738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19A219F-C708-4894-BFA7-8D07708104B4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ADCC0E0-3E46-42D9-BAA9-F53B5A8B6AE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8E98FB7-E12B-4BBE-BCA9-1ADF0E8CF685}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C70906"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-360045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11E5324"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28.3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Qjghj1gAAAAgBAAAPAAAAAAAAAAEAIAAAACIAAABkcnMvZG93&#10;bnJldi54bWxQSwECFAAUAAAACACHTuJAAlies8kBAACSAwAADgAAAAAAAAABACAAAAAl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11E5324"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683D2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yODA0NzZlOTczMzAxZWZmOGNhNjMzOTEyMTI5ZmMifQ=="/>
  </w:docVars>
  <w:rsids>
    <w:rsidRoot w:val="00000000"/>
    <w:rsid w:val="003209E1"/>
    <w:rsid w:val="030563A6"/>
    <w:rsid w:val="030A260D"/>
    <w:rsid w:val="09954E0D"/>
    <w:rsid w:val="09D10196"/>
    <w:rsid w:val="0A411462"/>
    <w:rsid w:val="0AA754EC"/>
    <w:rsid w:val="0C606C2B"/>
    <w:rsid w:val="126F6FE1"/>
    <w:rsid w:val="1B2A1034"/>
    <w:rsid w:val="218D07D0"/>
    <w:rsid w:val="23764AE0"/>
    <w:rsid w:val="2775207D"/>
    <w:rsid w:val="2ACE718F"/>
    <w:rsid w:val="2C802378"/>
    <w:rsid w:val="2CEB15C1"/>
    <w:rsid w:val="314E05D7"/>
    <w:rsid w:val="367D6315"/>
    <w:rsid w:val="3DD570B2"/>
    <w:rsid w:val="43622465"/>
    <w:rsid w:val="43B72A4E"/>
    <w:rsid w:val="43D94A54"/>
    <w:rsid w:val="45440ACE"/>
    <w:rsid w:val="45604904"/>
    <w:rsid w:val="4573601D"/>
    <w:rsid w:val="458D320A"/>
    <w:rsid w:val="4BDD0875"/>
    <w:rsid w:val="4F663EEE"/>
    <w:rsid w:val="5170230B"/>
    <w:rsid w:val="545D6896"/>
    <w:rsid w:val="5BDE556F"/>
    <w:rsid w:val="652D3970"/>
    <w:rsid w:val="65BB37DC"/>
    <w:rsid w:val="65C2186C"/>
    <w:rsid w:val="692B6D6D"/>
    <w:rsid w:val="722D56EE"/>
    <w:rsid w:val="72B006BA"/>
    <w:rsid w:val="782D3DAB"/>
    <w:rsid w:val="79DD093B"/>
    <w:rsid w:val="7A3117DB"/>
    <w:rsid w:val="7F0E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ind w:firstLine="803" w:firstLineChars="200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line="500" w:lineRule="exact"/>
      <w:outlineLvl w:val="1"/>
    </w:pPr>
    <w:rPr>
      <w:rFonts w:ascii="黑体" w:hAnsi="黑体" w:eastAsia="黑体"/>
      <w:sz w:val="32"/>
    </w:rPr>
  </w:style>
  <w:style w:type="character" w:default="1" w:styleId="11">
    <w:name w:val="Default Paragraph Font"/>
    <w:autoRedefine/>
    <w:qFormat/>
    <w:uiPriority w:val="1"/>
  </w:style>
  <w:style w:type="table" w:default="1" w:styleId="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Body Text Indent"/>
    <w:basedOn w:val="1"/>
    <w:autoRedefine/>
    <w:qFormat/>
    <w:uiPriority w:val="99"/>
    <w:pPr>
      <w:ind w:firstLine="540" w:firstLineChars="257"/>
    </w:pPr>
    <w:rPr>
      <w:kern w:val="0"/>
      <w:sz w:val="20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autoRedefine/>
    <w:qFormat/>
    <w:uiPriority w:val="0"/>
    <w:pPr>
      <w:jc w:val="left"/>
    </w:pPr>
    <w:rPr>
      <w:rFonts w:cs="Times New Roman"/>
      <w:color w:val="111111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FollowedHyperlink"/>
    <w:basedOn w:val="11"/>
    <w:autoRedefine/>
    <w:qFormat/>
    <w:uiPriority w:val="0"/>
    <w:rPr>
      <w:color w:val="111111"/>
      <w:u w:val="none"/>
    </w:rPr>
  </w:style>
  <w:style w:type="character" w:styleId="14">
    <w:name w:val="Emphasis"/>
    <w:basedOn w:val="11"/>
    <w:autoRedefine/>
    <w:qFormat/>
    <w:uiPriority w:val="0"/>
  </w:style>
  <w:style w:type="character" w:styleId="15">
    <w:name w:val="HTML Definition"/>
    <w:basedOn w:val="11"/>
    <w:autoRedefine/>
    <w:qFormat/>
    <w:uiPriority w:val="0"/>
  </w:style>
  <w:style w:type="character" w:styleId="16">
    <w:name w:val="HTML Variable"/>
    <w:basedOn w:val="11"/>
    <w:autoRedefine/>
    <w:qFormat/>
    <w:uiPriority w:val="0"/>
  </w:style>
  <w:style w:type="character" w:styleId="17">
    <w:name w:val="Hyperlink"/>
    <w:basedOn w:val="11"/>
    <w:autoRedefine/>
    <w:qFormat/>
    <w:uiPriority w:val="0"/>
    <w:rPr>
      <w:color w:val="0000FF"/>
      <w:u w:val="single"/>
    </w:rPr>
  </w:style>
  <w:style w:type="character" w:styleId="18">
    <w:name w:val="HTML Code"/>
    <w:basedOn w:val="11"/>
    <w:autoRedefine/>
    <w:qFormat/>
    <w:uiPriority w:val="0"/>
    <w:rPr>
      <w:rFonts w:ascii="Courier New" w:hAnsi="Courier New"/>
      <w:sz w:val="20"/>
    </w:rPr>
  </w:style>
  <w:style w:type="character" w:styleId="19">
    <w:name w:val="HTML Cite"/>
    <w:basedOn w:val="11"/>
    <w:autoRedefine/>
    <w:qFormat/>
    <w:uiPriority w:val="0"/>
  </w:style>
  <w:style w:type="paragraph" w:customStyle="1" w:styleId="20">
    <w:name w:val="Table Paragraph"/>
    <w:basedOn w:val="1"/>
    <w:autoRedefine/>
    <w:qFormat/>
    <w:uiPriority w:val="1"/>
    <w:rPr>
      <w:rFonts w:hint="eastAsia"/>
      <w:sz w:val="24"/>
    </w:rPr>
  </w:style>
  <w:style w:type="paragraph" w:styleId="21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2">
    <w:name w:val="font"/>
    <w:basedOn w:val="11"/>
    <w:autoRedefine/>
    <w:qFormat/>
    <w:uiPriority w:val="0"/>
  </w:style>
  <w:style w:type="character" w:customStyle="1" w:styleId="23">
    <w:name w:val="font1"/>
    <w:basedOn w:val="11"/>
    <w:autoRedefine/>
    <w:qFormat/>
    <w:uiPriority w:val="0"/>
  </w:style>
  <w:style w:type="character" w:customStyle="1" w:styleId="24">
    <w:name w:val="place"/>
    <w:basedOn w:val="11"/>
    <w:autoRedefine/>
    <w:qFormat/>
    <w:uiPriority w:val="0"/>
  </w:style>
  <w:style w:type="character" w:customStyle="1" w:styleId="25">
    <w:name w:val="place1"/>
    <w:basedOn w:val="11"/>
    <w:autoRedefine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6">
    <w:name w:val="place2"/>
    <w:basedOn w:val="11"/>
    <w:autoRedefine/>
    <w:qFormat/>
    <w:uiPriority w:val="0"/>
  </w:style>
  <w:style w:type="character" w:customStyle="1" w:styleId="27">
    <w:name w:val="place3"/>
    <w:basedOn w:val="11"/>
    <w:autoRedefine/>
    <w:qFormat/>
    <w:uiPriority w:val="0"/>
  </w:style>
  <w:style w:type="character" w:customStyle="1" w:styleId="28">
    <w:name w:val="hover18"/>
    <w:basedOn w:val="11"/>
    <w:autoRedefine/>
    <w:qFormat/>
    <w:uiPriority w:val="0"/>
    <w:rPr>
      <w:color w:val="025291"/>
    </w:rPr>
  </w:style>
  <w:style w:type="character" w:customStyle="1" w:styleId="29">
    <w:name w:val="noline"/>
    <w:basedOn w:val="11"/>
    <w:autoRedefine/>
    <w:qFormat/>
    <w:uiPriority w:val="0"/>
  </w:style>
  <w:style w:type="character" w:customStyle="1" w:styleId="30">
    <w:name w:val="gwds_nopic"/>
    <w:basedOn w:val="11"/>
    <w:autoRedefine/>
    <w:qFormat/>
    <w:uiPriority w:val="0"/>
  </w:style>
  <w:style w:type="character" w:customStyle="1" w:styleId="31">
    <w:name w:val="gwds_nopic1"/>
    <w:basedOn w:val="11"/>
    <w:autoRedefine/>
    <w:qFormat/>
    <w:uiPriority w:val="0"/>
  </w:style>
  <w:style w:type="character" w:customStyle="1" w:styleId="32">
    <w:name w:val="gwds_nopic2"/>
    <w:basedOn w:val="11"/>
    <w:autoRedefine/>
    <w:qFormat/>
    <w:uiPriority w:val="0"/>
  </w:style>
  <w:style w:type="character" w:customStyle="1" w:styleId="33">
    <w:name w:val="font41"/>
    <w:basedOn w:val="11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  <w:style w:type="character" w:customStyle="1" w:styleId="34">
    <w:name w:val="font51"/>
    <w:basedOn w:val="11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1617</Words>
  <Characters>1660</Characters>
  <Paragraphs>366</Paragraphs>
  <TotalTime>117</TotalTime>
  <ScaleCrop>false</ScaleCrop>
  <LinksUpToDate>false</LinksUpToDate>
  <CharactersWithSpaces>1693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2024-02-13T02:06:00Z</dcterms:created>
  <dc:creator>郝慧</dc:creator>
  <cp:lastModifiedBy>霏活泼</cp:lastModifiedBy>
  <cp:lastPrinted>2026-03-06T05:19:00Z</cp:lastPrinted>
  <dcterms:modified xsi:type="dcterms:W3CDTF">2026-03-10T08:16:26Z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241272C48D394249A87C9AD11DBA222F_13</vt:lpwstr>
  </property>
  <property fmtid="{D5CDD505-2E9C-101B-9397-08002B2CF9AE}" pid="4" name="KSOTemplateDocerSaveRecord">
    <vt:lpwstr>eyJoZGlkIjoiMzZlOGRkNjkxYTc4MTMxY2ZmZTYxZTM2ZmEwZGQ3Y2EiLCJ1c2VySWQiOiI3MDkxNjE2MDAifQ==</vt:lpwstr>
  </property>
</Properties>
</file>