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31F7A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hint="eastAsia" w:ascii="Arial" w:hAnsi="Arial" w:eastAsia="宋体" w:cs="Arial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广东省、深圳市“质量月”</w:t>
      </w:r>
      <w:r>
        <w:rPr>
          <w:rFonts w:hint="eastAsia" w:ascii="Arial" w:hAnsi="Arial" w:cs="Arial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、“</w:t>
      </w: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安全生产月</w:t>
      </w:r>
      <w:r>
        <w:rPr>
          <w:rFonts w:hint="eastAsia" w:ascii="Arial" w:hAnsi="Arial" w:cs="Arial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”</w:t>
      </w:r>
    </w:p>
    <w:p w14:paraId="76D817F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5" w:lineRule="atLeast"/>
        <w:ind w:left="0" w:right="0" w:firstLine="0"/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hint="default" w:ascii="Arial" w:hAnsi="Arial" w:cs="Arial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观摩项目</w:t>
      </w:r>
      <w:r>
        <w:rPr>
          <w:rFonts w:ascii="宋体" w:hAnsi="宋体" w:eastAsia="宋体" w:cs="宋体"/>
          <w:b/>
          <w:bCs/>
          <w:sz w:val="44"/>
          <w:szCs w:val="44"/>
        </w:rPr>
        <w:t>网上申报操作说明</w:t>
      </w:r>
    </w:p>
    <w:p w14:paraId="650F1762">
      <w:pPr>
        <w:spacing w:line="270" w:lineRule="auto"/>
        <w:rPr>
          <w:rFonts w:ascii="Arial"/>
          <w:sz w:val="21"/>
        </w:rPr>
      </w:pPr>
    </w:p>
    <w:p w14:paraId="0C9EEDF0">
      <w:pPr>
        <w:spacing w:line="270" w:lineRule="auto"/>
        <w:rPr>
          <w:rFonts w:ascii="Arial"/>
          <w:sz w:val="21"/>
        </w:rPr>
      </w:pPr>
    </w:p>
    <w:p w14:paraId="501FEB85">
      <w:pPr>
        <w:spacing w:before="91" w:line="432" w:lineRule="auto"/>
        <w:ind w:left="25"/>
        <w:rPr>
          <w:rFonts w:ascii="宋体" w:hAnsi="宋体" w:eastAsia="宋体" w:cs="宋体"/>
          <w:sz w:val="28"/>
          <w:szCs w:val="28"/>
        </w:rPr>
      </w:pPr>
      <w:r>
        <w:rPr>
          <w:rFonts w:ascii="宋体" w:hAnsi="宋体" w:eastAsia="宋体" w:cs="宋体"/>
          <w:b/>
          <w:bCs/>
          <w:spacing w:val="-4"/>
          <w:sz w:val="28"/>
          <w:szCs w:val="28"/>
          <w:shd w:val="clear" w:fill="FFFF00"/>
        </w:rPr>
        <w:t>第一步</w:t>
      </w:r>
      <w:r>
        <w:rPr>
          <w:rFonts w:ascii="宋体" w:hAnsi="宋体" w:eastAsia="宋体" w:cs="宋体"/>
          <w:b/>
          <w:bCs/>
          <w:spacing w:val="-4"/>
          <w:sz w:val="28"/>
          <w:szCs w:val="28"/>
        </w:rPr>
        <w:t>：打开深圳建筑业协会网站（网址：</w:t>
      </w:r>
      <w:r>
        <w:fldChar w:fldCharType="begin"/>
      </w:r>
      <w:r>
        <w:instrText xml:space="preserve"> HYPERLINK "http://www.szjzy.org.cn/）" </w:instrText>
      </w:r>
      <w:r>
        <w:fldChar w:fldCharType="separate"/>
      </w:r>
      <w:r>
        <w:rPr>
          <w:rFonts w:ascii="Calibri" w:hAnsi="Calibri" w:eastAsia="Calibri" w:cs="Calibri"/>
          <w:b/>
          <w:bCs/>
          <w:color w:val="0000FF"/>
          <w:spacing w:val="-4"/>
          <w:sz w:val="28"/>
          <w:szCs w:val="28"/>
          <w:u w:val="single" w:color="auto"/>
        </w:rPr>
        <w:t>http:/</w:t>
      </w:r>
      <w:r>
        <w:rPr>
          <w:rFonts w:ascii="Calibri" w:hAnsi="Calibri" w:eastAsia="Calibri" w:cs="Calibri"/>
          <w:b/>
          <w:bCs/>
          <w:color w:val="0000FF"/>
          <w:spacing w:val="-5"/>
          <w:sz w:val="28"/>
          <w:szCs w:val="28"/>
          <w:u w:val="single" w:color="auto"/>
        </w:rPr>
        <w:t>/www.szjzy.org.cn/</w:t>
      </w:r>
      <w:r>
        <w:rPr>
          <w:rFonts w:ascii="宋体" w:hAnsi="宋体" w:eastAsia="宋体" w:cs="宋体"/>
          <w:b/>
          <w:bCs/>
          <w:color w:val="0000FF"/>
          <w:spacing w:val="-5"/>
          <w:sz w:val="28"/>
          <w:szCs w:val="28"/>
          <w:u w:val="single" w:color="auto"/>
        </w:rPr>
        <w:t>）</w:t>
      </w:r>
      <w:r>
        <w:rPr>
          <w:rFonts w:ascii="宋体" w:hAnsi="宋体" w:eastAsia="宋体" w:cs="宋体"/>
          <w:b/>
          <w:bCs/>
          <w:color w:val="0000FF"/>
          <w:spacing w:val="-5"/>
          <w:sz w:val="28"/>
          <w:szCs w:val="28"/>
          <w:u w:val="single" w:color="auto"/>
        </w:rPr>
        <w:fldChar w:fldCharType="end"/>
      </w:r>
    </w:p>
    <w:p w14:paraId="5E2D3431">
      <w:pPr>
        <w:spacing w:before="71" w:line="4474" w:lineRule="exact"/>
        <w:ind w:firstLine="14"/>
      </w:pPr>
      <w:r>
        <w:rPr>
          <w:position w:val="-89"/>
        </w:rPr>
        <w:drawing>
          <wp:inline distT="0" distB="0" distL="0" distR="0">
            <wp:extent cx="5262245" cy="284035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371" cy="2840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8FB6F4">
      <w:pPr>
        <w:spacing w:line="412" w:lineRule="auto"/>
        <w:rPr>
          <w:rFonts w:ascii="Arial"/>
          <w:sz w:val="21"/>
        </w:rPr>
      </w:pPr>
    </w:p>
    <w:p w14:paraId="43000C83">
      <w:pPr>
        <w:spacing w:line="493" w:lineRule="exact"/>
        <w:ind w:firstLine="14"/>
      </w:pPr>
      <w:r>
        <w:rPr>
          <w:position w:val="-9"/>
        </w:rPr>
        <w:pict>
          <v:shape id="_x0000_s1026" o:spid="_x0000_s1026" o:spt="202" type="#_x0000_t202" style="height:24.65pt;width:56.2pt;" fillcolor="#FFFF00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 w14:paraId="60B4F3B4">
                  <w:pPr>
                    <w:spacing w:before="172" w:line="221" w:lineRule="auto"/>
                    <w:ind w:right="1"/>
                    <w:jc w:val="right"/>
                    <w:rPr>
                      <w:rFonts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spacing w:val="-6"/>
                      <w:sz w:val="28"/>
                      <w:szCs w:val="28"/>
                    </w:rPr>
                    <w:t>第二步：</w:t>
                  </w:r>
                </w:p>
              </w:txbxContent>
            </v:textbox>
            <w10:wrap type="none"/>
            <w10:anchorlock/>
          </v:shape>
        </w:pict>
      </w:r>
    </w:p>
    <w:p w14:paraId="1B0F68AD">
      <w:pPr>
        <w:spacing w:before="303" w:line="220" w:lineRule="auto"/>
        <w:ind w:left="495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Calibri" w:hAnsi="Calibri" w:eastAsia="Calibri" w:cs="Calibri"/>
          <w:b/>
          <w:bCs/>
          <w:spacing w:val="-6"/>
          <w:sz w:val="28"/>
          <w:szCs w:val="28"/>
        </w:rPr>
        <w:t>1.</w:t>
      </w:r>
      <w:r>
        <w:rPr>
          <w:rFonts w:ascii="Calibri" w:hAnsi="Calibri" w:eastAsia="Calibri" w:cs="Calibri"/>
          <w:b/>
          <w:bCs/>
          <w:spacing w:val="16"/>
          <w:w w:val="101"/>
          <w:sz w:val="28"/>
          <w:szCs w:val="28"/>
        </w:rPr>
        <w:t xml:space="preserve">  </w:t>
      </w:r>
      <w:r>
        <w:rPr>
          <w:rFonts w:ascii="宋体" w:hAnsi="宋体" w:eastAsia="宋体" w:cs="宋体"/>
          <w:b/>
          <w:bCs/>
          <w:spacing w:val="-6"/>
          <w:sz w:val="28"/>
          <w:szCs w:val="28"/>
        </w:rPr>
        <w:t>点击“会员中心</w:t>
      </w:r>
      <w:r>
        <w:rPr>
          <w:rFonts w:ascii="宋体" w:hAnsi="宋体" w:eastAsia="宋体" w:cs="宋体"/>
          <w:spacing w:val="-103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8"/>
          <w:szCs w:val="28"/>
        </w:rPr>
        <w:t>”中的“会员系统登录</w:t>
      </w:r>
      <w:r>
        <w:rPr>
          <w:rFonts w:ascii="宋体" w:hAnsi="宋体" w:eastAsia="宋体" w:cs="宋体"/>
          <w:spacing w:val="-105"/>
          <w:sz w:val="28"/>
          <w:szCs w:val="28"/>
        </w:rPr>
        <w:t xml:space="preserve"> </w:t>
      </w:r>
      <w:r>
        <w:rPr>
          <w:rFonts w:ascii="宋体" w:hAnsi="宋体" w:eastAsia="宋体" w:cs="宋体"/>
          <w:b/>
          <w:bCs/>
          <w:spacing w:val="-6"/>
          <w:sz w:val="28"/>
          <w:szCs w:val="28"/>
        </w:rPr>
        <w:t>”按钮进行登陆；</w:t>
      </w:r>
    </w:p>
    <w:p w14:paraId="663DDD31">
      <w:pPr>
        <w:spacing w:before="139" w:line="4323" w:lineRule="exact"/>
        <w:ind w:firstLine="14"/>
      </w:pPr>
      <w:r>
        <w:rPr>
          <w:position w:val="-86"/>
        </w:rPr>
        <w:drawing>
          <wp:inline distT="0" distB="0" distL="0" distR="0">
            <wp:extent cx="5467985" cy="274447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68111" cy="2744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0E813">
      <w:pPr>
        <w:spacing w:before="196" w:line="220" w:lineRule="auto"/>
        <w:ind w:left="585"/>
        <w:outlineLvl w:val="1"/>
        <w:rPr>
          <w:rFonts w:ascii="宋体" w:hAnsi="宋体" w:eastAsia="宋体" w:cs="宋体"/>
          <w:sz w:val="28"/>
          <w:szCs w:val="28"/>
        </w:rPr>
      </w:pPr>
      <w:r>
        <w:rPr>
          <w:rFonts w:ascii="Calibri" w:hAnsi="Calibri" w:eastAsia="Calibri" w:cs="Calibri"/>
          <w:b/>
          <w:bCs/>
          <w:spacing w:val="-2"/>
          <w:sz w:val="28"/>
          <w:szCs w:val="28"/>
        </w:rPr>
        <w:t xml:space="preserve">2.  </w:t>
      </w:r>
      <w:r>
        <w:rPr>
          <w:rFonts w:ascii="宋体" w:hAnsi="宋体" w:eastAsia="宋体" w:cs="宋体"/>
          <w:b/>
          <w:bCs/>
          <w:spacing w:val="-2"/>
          <w:sz w:val="28"/>
          <w:szCs w:val="28"/>
        </w:rPr>
        <w:t>输入用户名（用户名为企业协会会员证编号</w:t>
      </w:r>
      <w:r>
        <w:rPr>
          <w:rFonts w:ascii="宋体" w:hAnsi="宋体" w:eastAsia="宋体" w:cs="宋体"/>
          <w:b/>
          <w:bCs/>
          <w:spacing w:val="-77"/>
          <w:sz w:val="28"/>
          <w:szCs w:val="28"/>
        </w:rPr>
        <w:t>）；</w:t>
      </w:r>
    </w:p>
    <w:p w14:paraId="68C47FA2">
      <w:pPr>
        <w:spacing w:line="220" w:lineRule="auto"/>
        <w:rPr>
          <w:rFonts w:ascii="宋体" w:hAnsi="宋体" w:eastAsia="宋体" w:cs="宋体"/>
          <w:sz w:val="28"/>
          <w:szCs w:val="28"/>
        </w:rPr>
        <w:sectPr>
          <w:pgSz w:w="11906" w:h="16839"/>
          <w:pgMar w:top="1431" w:right="1494" w:bottom="0" w:left="1785" w:header="0" w:footer="0" w:gutter="0"/>
          <w:cols w:space="720" w:num="1"/>
        </w:sectPr>
      </w:pPr>
    </w:p>
    <w:p w14:paraId="0CC21F5A">
      <w:pPr>
        <w:pStyle w:val="3"/>
        <w:spacing w:before="149" w:line="412" w:lineRule="exact"/>
        <w:ind w:right="15"/>
        <w:jc w:val="right"/>
        <w:outlineLvl w:val="1"/>
      </w:pPr>
      <w:r>
        <w:rPr>
          <w:rFonts w:ascii="Calibri" w:hAnsi="Calibri" w:eastAsia="Calibri" w:cs="Calibri"/>
          <w:b/>
          <w:bCs/>
          <w:spacing w:val="-4"/>
          <w:position w:val="2"/>
        </w:rPr>
        <w:t xml:space="preserve">3.  </w:t>
      </w:r>
      <w:r>
        <w:rPr>
          <w:b/>
          <w:bCs/>
          <w:spacing w:val="-4"/>
          <w:position w:val="2"/>
        </w:rPr>
        <w:t>输入密码（初始密码为</w:t>
      </w:r>
      <w:r>
        <w:rPr>
          <w:spacing w:val="-4"/>
          <w:position w:val="2"/>
        </w:rPr>
        <w:t xml:space="preserve"> </w:t>
      </w:r>
      <w:r>
        <w:rPr>
          <w:rFonts w:ascii="Calibri" w:hAnsi="Calibri" w:eastAsia="Calibri" w:cs="Calibri"/>
          <w:b/>
          <w:bCs/>
          <w:spacing w:val="-4"/>
          <w:position w:val="2"/>
        </w:rPr>
        <w:t>Jzxh2020</w:t>
      </w:r>
      <w:r>
        <w:rPr>
          <w:b/>
          <w:bCs/>
          <w:spacing w:val="-68"/>
          <w:w w:val="92"/>
          <w:position w:val="2"/>
        </w:rPr>
        <w:t>），</w:t>
      </w:r>
      <w:r>
        <w:rPr>
          <w:b/>
          <w:bCs/>
          <w:spacing w:val="-4"/>
          <w:position w:val="2"/>
        </w:rPr>
        <w:t>如果申报企业已修改了密</w:t>
      </w:r>
    </w:p>
    <w:p w14:paraId="09B7CE3F">
      <w:pPr>
        <w:pStyle w:val="3"/>
        <w:spacing w:before="243" w:line="221" w:lineRule="auto"/>
        <w:ind w:left="585"/>
      </w:pPr>
      <w:r>
        <w:rPr>
          <w:b/>
          <w:bCs/>
          <w:spacing w:val="-3"/>
        </w:rPr>
        <w:t>码，请使用修改后的密码登陆；</w:t>
      </w:r>
    </w:p>
    <w:p w14:paraId="03EF9AE7">
      <w:pPr>
        <w:pStyle w:val="3"/>
        <w:spacing w:before="288" w:line="221" w:lineRule="auto"/>
        <w:ind w:left="578"/>
        <w:outlineLvl w:val="1"/>
      </w:pPr>
      <w:r>
        <w:rPr>
          <w:rFonts w:ascii="Calibri" w:hAnsi="Calibri" w:eastAsia="Calibri" w:cs="Calibri"/>
          <w:b/>
          <w:bCs/>
          <w:spacing w:val="-6"/>
        </w:rPr>
        <w:t>4.</w:t>
      </w:r>
      <w:r>
        <w:rPr>
          <w:rFonts w:ascii="Calibri" w:hAnsi="Calibri" w:eastAsia="Calibri" w:cs="Calibri"/>
          <w:b/>
          <w:bCs/>
          <w:spacing w:val="22"/>
        </w:rPr>
        <w:t xml:space="preserve">  </w:t>
      </w:r>
      <w:r>
        <w:rPr>
          <w:b/>
          <w:bCs/>
          <w:spacing w:val="-6"/>
        </w:rPr>
        <w:t>点击“登录</w:t>
      </w:r>
      <w:r>
        <w:rPr>
          <w:spacing w:val="-102"/>
        </w:rPr>
        <w:t xml:space="preserve"> </w:t>
      </w:r>
      <w:r>
        <w:rPr>
          <w:b/>
          <w:bCs/>
          <w:spacing w:val="-6"/>
        </w:rPr>
        <w:t>”按钮进入申报界面；</w:t>
      </w:r>
    </w:p>
    <w:p w14:paraId="4227E01D">
      <w:pPr>
        <w:pStyle w:val="3"/>
        <w:spacing w:before="289" w:line="220" w:lineRule="auto"/>
        <w:ind w:left="586"/>
        <w:outlineLvl w:val="1"/>
      </w:pPr>
      <w:r>
        <w:rPr>
          <w:rFonts w:ascii="Calibri" w:hAnsi="Calibri" w:eastAsia="Calibri" w:cs="Calibri"/>
          <w:b/>
          <w:bCs/>
          <w:spacing w:val="-4"/>
        </w:rPr>
        <w:t xml:space="preserve">5.  </w:t>
      </w:r>
      <w:r>
        <w:rPr>
          <w:b/>
          <w:bCs/>
          <w:spacing w:val="-4"/>
        </w:rPr>
        <w:t>如登录出现问题，请咨询协会李工（电话：</w:t>
      </w:r>
      <w:r>
        <w:rPr>
          <w:rFonts w:ascii="Calibri" w:hAnsi="Calibri" w:eastAsia="Calibri" w:cs="Calibri"/>
          <w:b/>
          <w:bCs/>
          <w:spacing w:val="-5"/>
        </w:rPr>
        <w:t>23943872</w:t>
      </w:r>
      <w:r>
        <w:rPr>
          <w:b/>
          <w:bCs/>
          <w:spacing w:val="-5"/>
        </w:rPr>
        <w:t>）。</w:t>
      </w:r>
    </w:p>
    <w:p w14:paraId="3BDD305B">
      <w:pPr>
        <w:spacing w:line="427" w:lineRule="auto"/>
        <w:rPr>
          <w:rFonts w:ascii="Arial"/>
          <w:sz w:val="21"/>
        </w:rPr>
      </w:pPr>
    </w:p>
    <w:p w14:paraId="36CDBD3C">
      <w:pPr>
        <w:pStyle w:val="3"/>
        <w:spacing w:line="493" w:lineRule="exact"/>
        <w:ind w:firstLine="14"/>
      </w:pPr>
      <w:r>
        <w:rPr>
          <w:position w:val="-9"/>
        </w:rPr>
        <w:pict>
          <v:shape id="_x0000_s1027" o:spid="_x0000_s1027" o:spt="202" type="#_x0000_t202" style="height:24.65pt;width:140.55pt;" fillcolor="#FFFF00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 w14:paraId="2DEFE553">
                  <w:pPr>
                    <w:spacing w:before="172" w:line="221" w:lineRule="auto"/>
                    <w:jc w:val="right"/>
                    <w:rPr>
                      <w:rFonts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spacing w:val="-7"/>
                      <w:sz w:val="28"/>
                      <w:szCs w:val="28"/>
                    </w:rPr>
                    <w:t>第三步：点击“评</w:t>
                  </w:r>
                  <w:r>
                    <w:rPr>
                      <w:rFonts w:hint="eastAsia" w:ascii="宋体" w:hAnsi="宋体" w:eastAsia="宋体" w:cs="宋体"/>
                      <w:b/>
                      <w:bCs/>
                      <w:spacing w:val="-7"/>
                      <w:sz w:val="28"/>
                      <w:szCs w:val="28"/>
                      <w:lang w:val="en-US" w:eastAsia="zh-CN"/>
                    </w:rPr>
                    <w:t>价</w:t>
                  </w:r>
                  <w:r>
                    <w:rPr>
                      <w:rFonts w:ascii="宋体" w:hAnsi="宋体" w:eastAsia="宋体" w:cs="宋体"/>
                      <w:spacing w:val="-10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7"/>
                      <w:sz w:val="28"/>
                      <w:szCs w:val="28"/>
                    </w:rPr>
                    <w:t>”</w:t>
                  </w:r>
                </w:p>
              </w:txbxContent>
            </v:textbox>
            <w10:wrap type="none"/>
            <w10:anchorlock/>
          </v:shape>
        </w:pict>
      </w:r>
    </w:p>
    <w:p w14:paraId="3AD3770D">
      <w:pPr>
        <w:spacing w:line="256" w:lineRule="auto"/>
        <w:rPr>
          <w:rFonts w:ascii="Arial"/>
          <w:sz w:val="21"/>
        </w:rPr>
      </w:pPr>
    </w:p>
    <w:p w14:paraId="7713976E">
      <w:pPr>
        <w:spacing w:line="4426" w:lineRule="exact"/>
        <w:ind w:firstLine="2313"/>
      </w:pPr>
      <w:r>
        <w:drawing>
          <wp:inline distT="0" distB="0" distL="114300" distR="114300">
            <wp:extent cx="2428875" cy="262890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46D45">
      <w:pPr>
        <w:spacing w:line="258" w:lineRule="auto"/>
        <w:rPr>
          <w:rFonts w:ascii="Arial"/>
          <w:sz w:val="21"/>
        </w:rPr>
      </w:pPr>
    </w:p>
    <w:p w14:paraId="2A279266">
      <w:pPr>
        <w:spacing w:line="259" w:lineRule="auto"/>
        <w:rPr>
          <w:rFonts w:ascii="Arial"/>
          <w:sz w:val="21"/>
        </w:rPr>
      </w:pPr>
    </w:p>
    <w:p w14:paraId="72C935D0">
      <w:pPr>
        <w:pStyle w:val="3"/>
        <w:spacing w:before="91" w:line="221" w:lineRule="auto"/>
        <w:ind w:left="25"/>
        <w:rPr>
          <w:rFonts w:hint="eastAsia" w:eastAsia="宋体"/>
          <w:lang w:val="en-US" w:eastAsia="zh-CN"/>
        </w:rPr>
      </w:pPr>
      <w:r>
        <w:rPr>
          <w:b/>
          <w:bCs/>
          <w:spacing w:val="7"/>
          <w:shd w:val="clear" w:fill="FFFF00"/>
        </w:rPr>
        <w:t>第四步：</w:t>
      </w:r>
      <w:r>
        <w:rPr>
          <w:rFonts w:hint="eastAsia"/>
          <w:b/>
          <w:bCs/>
          <w:spacing w:val="7"/>
          <w:lang w:val="en-US" w:eastAsia="zh-CN"/>
        </w:rPr>
        <w:t>根据需要点</w:t>
      </w:r>
      <w:r>
        <w:rPr>
          <w:b/>
          <w:bCs/>
          <w:spacing w:val="7"/>
        </w:rPr>
        <w:t>击“</w:t>
      </w:r>
      <w:r>
        <w:rPr>
          <w:rFonts w:hint="eastAsia"/>
          <w:b/>
          <w:bCs/>
          <w:spacing w:val="7"/>
          <w:lang w:val="en-US" w:eastAsia="zh-CN"/>
        </w:rPr>
        <w:t>安全月观摩项目</w:t>
      </w:r>
      <w:r>
        <w:rPr>
          <w:b/>
          <w:bCs/>
          <w:spacing w:val="7"/>
        </w:rPr>
        <w:t>”</w:t>
      </w:r>
      <w:r>
        <w:rPr>
          <w:rFonts w:hint="eastAsia"/>
          <w:b/>
          <w:bCs/>
          <w:spacing w:val="7"/>
          <w:lang w:val="en-US" w:eastAsia="zh-CN"/>
        </w:rPr>
        <w:t>或“质量月观摩项目”</w:t>
      </w:r>
    </w:p>
    <w:p w14:paraId="391E2628">
      <w:pPr>
        <w:spacing w:line="242" w:lineRule="auto"/>
        <w:rPr>
          <w:rFonts w:ascii="Arial"/>
          <w:sz w:val="21"/>
        </w:rPr>
      </w:pPr>
    </w:p>
    <w:p w14:paraId="203D304A">
      <w:pPr>
        <w:spacing w:line="243" w:lineRule="auto"/>
        <w:rPr>
          <w:rFonts w:ascii="Arial"/>
          <w:sz w:val="21"/>
        </w:rPr>
      </w:pPr>
      <w:bookmarkStart w:id="0" w:name="_GoBack"/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1788795</wp:posOffset>
            </wp:positionH>
            <wp:positionV relativeFrom="paragraph">
              <wp:posOffset>79375</wp:posOffset>
            </wp:positionV>
            <wp:extent cx="1214120" cy="2484755"/>
            <wp:effectExtent l="0" t="0" r="5080" b="10795"/>
            <wp:wrapSquare wrapText="bothSides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4120" cy="248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</w:p>
    <w:p w14:paraId="090A0055">
      <w:pPr>
        <w:spacing w:before="1" w:line="4250" w:lineRule="exact"/>
        <w:ind w:firstLine="2682"/>
      </w:pPr>
    </w:p>
    <w:p w14:paraId="0D74D351">
      <w:pPr>
        <w:spacing w:line="4250" w:lineRule="exact"/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6410A477">
      <w:pPr>
        <w:pStyle w:val="3"/>
        <w:spacing w:before="180" w:line="221" w:lineRule="auto"/>
        <w:ind w:left="25"/>
      </w:pPr>
      <w:r>
        <w:rPr>
          <w:b/>
          <w:bCs/>
          <w:spacing w:val="5"/>
          <w:shd w:val="clear" w:fill="FFFF00"/>
        </w:rPr>
        <w:t>第五步：</w:t>
      </w:r>
      <w:r>
        <w:rPr>
          <w:b/>
          <w:bCs/>
          <w:spacing w:val="5"/>
        </w:rPr>
        <w:t>点击“新增申报</w:t>
      </w:r>
      <w:r>
        <w:rPr>
          <w:spacing w:val="-96"/>
        </w:rPr>
        <w:t xml:space="preserve"> </w:t>
      </w:r>
      <w:r>
        <w:rPr>
          <w:b/>
          <w:bCs/>
          <w:spacing w:val="5"/>
        </w:rPr>
        <w:t>”</w:t>
      </w:r>
    </w:p>
    <w:p w14:paraId="7F649F5F">
      <w:pPr>
        <w:spacing w:line="262" w:lineRule="auto"/>
        <w:rPr>
          <w:rFonts w:ascii="Arial"/>
          <w:sz w:val="21"/>
        </w:rPr>
      </w:pPr>
    </w:p>
    <w:p w14:paraId="2B86D816">
      <w:pPr>
        <w:spacing w:line="2297" w:lineRule="exact"/>
        <w:ind w:firstLine="14"/>
        <w:rPr>
          <w:rFonts w:ascii="Arial"/>
          <w:sz w:val="21"/>
        </w:rPr>
      </w:pPr>
      <w:r>
        <w:drawing>
          <wp:inline distT="0" distB="0" distL="114300" distR="114300">
            <wp:extent cx="5218430" cy="1202055"/>
            <wp:effectExtent l="0" t="0" r="1270" b="1714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8430" cy="120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5EC3F">
      <w:pPr>
        <w:pStyle w:val="3"/>
        <w:spacing w:before="91" w:line="221" w:lineRule="auto"/>
        <w:ind w:left="25"/>
        <w:rPr>
          <w:b/>
          <w:bCs/>
          <w:spacing w:val="-2"/>
        </w:rPr>
      </w:pPr>
      <w:r>
        <w:rPr>
          <w:b/>
          <w:bCs/>
          <w:spacing w:val="-2"/>
          <w:shd w:val="clear" w:fill="FFFF00"/>
        </w:rPr>
        <w:t>第六步：</w:t>
      </w:r>
      <w:r>
        <w:rPr>
          <w:b/>
          <w:bCs/>
          <w:spacing w:val="-2"/>
        </w:rPr>
        <w:t>请仔细阅读“</w:t>
      </w:r>
      <w:r>
        <w:rPr>
          <w:spacing w:val="-88"/>
        </w:rPr>
        <w:t xml:space="preserve"> </w:t>
      </w:r>
      <w:r>
        <w:rPr>
          <w:b/>
          <w:bCs/>
          <w:spacing w:val="-2"/>
        </w:rPr>
        <w:t>申报说明</w:t>
      </w:r>
      <w:r>
        <w:rPr>
          <w:spacing w:val="-100"/>
        </w:rPr>
        <w:t xml:space="preserve"> </w:t>
      </w:r>
      <w:r>
        <w:rPr>
          <w:b/>
          <w:bCs/>
          <w:spacing w:val="-2"/>
        </w:rPr>
        <w:t>”后点击“进入申报</w:t>
      </w:r>
      <w:r>
        <w:rPr>
          <w:spacing w:val="-100"/>
        </w:rPr>
        <w:t xml:space="preserve"> </w:t>
      </w:r>
      <w:r>
        <w:rPr>
          <w:b/>
          <w:bCs/>
          <w:spacing w:val="-2"/>
        </w:rPr>
        <w:t>”</w:t>
      </w:r>
    </w:p>
    <w:p w14:paraId="69775E02">
      <w:pPr>
        <w:pStyle w:val="3"/>
        <w:spacing w:before="91" w:line="221" w:lineRule="auto"/>
        <w:ind w:left="25"/>
        <w:rPr>
          <w:b/>
          <w:bCs/>
          <w:spacing w:val="-2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480060</wp:posOffset>
            </wp:positionV>
            <wp:extent cx="5368925" cy="2605405"/>
            <wp:effectExtent l="9525" t="9525" r="12700" b="13970"/>
            <wp:wrapSquare wrapText="bothSides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68925" cy="26054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14:paraId="7C15A2C4">
      <w:pPr>
        <w:spacing w:line="263" w:lineRule="auto"/>
        <w:rPr>
          <w:rFonts w:ascii="Arial"/>
          <w:sz w:val="21"/>
        </w:rPr>
      </w:pPr>
    </w:p>
    <w:p w14:paraId="2349595E">
      <w:pPr>
        <w:spacing w:line="263" w:lineRule="auto"/>
        <w:rPr>
          <w:rFonts w:ascii="Arial"/>
          <w:sz w:val="21"/>
        </w:rPr>
      </w:pPr>
    </w:p>
    <w:p w14:paraId="55EF1B47">
      <w:pPr>
        <w:pStyle w:val="3"/>
        <w:spacing w:before="1" w:line="493" w:lineRule="exact"/>
        <w:ind w:firstLine="14"/>
      </w:pPr>
      <w:r>
        <w:rPr>
          <w:position w:val="-9"/>
        </w:rPr>
        <w:pict>
          <v:shape id="_x0000_s1028" o:spid="_x0000_s1028" o:spt="202" type="#_x0000_t202" style="height:24.7pt;width:56.2pt;" fillcolor="#FFFF00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 w14:paraId="652D4BCE">
                  <w:pPr>
                    <w:spacing w:before="172" w:line="221" w:lineRule="auto"/>
                    <w:ind w:right="1"/>
                    <w:jc w:val="right"/>
                    <w:rPr>
                      <w:rFonts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spacing w:val="-6"/>
                      <w:sz w:val="28"/>
                      <w:szCs w:val="28"/>
                    </w:rPr>
                    <w:t>第七步：</w:t>
                  </w:r>
                </w:p>
              </w:txbxContent>
            </v:textbox>
            <w10:wrap type="none"/>
            <w10:anchorlock/>
          </v:shape>
        </w:pict>
      </w:r>
    </w:p>
    <w:p w14:paraId="77BAAB3B">
      <w:pPr>
        <w:spacing w:before="62"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1.填写表中各项内容；</w:t>
      </w:r>
    </w:p>
    <w:p w14:paraId="1FCF5850">
      <w:pPr>
        <w:spacing w:before="62"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2.带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</w:rPr>
        <w:t>“星号 ”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为必填选项</w:t>
      </w:r>
    </w:p>
    <w:p w14:paraId="65639976">
      <w:pPr>
        <w:spacing w:before="62"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3.表中所有项目填写完毕之后，选择“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</w:rPr>
        <w:t>预览/打印申报表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”，打印申报表并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</w:rPr>
        <w:t>签字盖章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。     </w:t>
      </w:r>
    </w:p>
    <w:p w14:paraId="3F849D5B">
      <w:pPr>
        <w:spacing w:before="62"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4.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yellow"/>
        </w:rPr>
        <w:t>“暂存 ”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按钮便于填写保存，“返回 ”按钮便于返回“开始界面 ”</w:t>
      </w:r>
    </w:p>
    <w:p w14:paraId="63751EB8">
      <w:pPr>
        <w:spacing w:before="62" w:line="36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5.如果界面不显示上述“快捷菜单 ”，请按住“Ctrl按钮+鼠标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滚轮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”进行缩放到适合的界面。</w:t>
      </w:r>
    </w:p>
    <w:p w14:paraId="7108ABAE">
      <w:pPr>
        <w:spacing w:before="62"/>
        <w:rPr>
          <w:rFonts w:hint="eastAsia"/>
        </w:rPr>
      </w:pPr>
    </w:p>
    <w:p w14:paraId="4C95E7B3">
      <w:pPr>
        <w:spacing w:before="62"/>
      </w:pPr>
    </w:p>
    <w:p w14:paraId="4D1BE921">
      <w:pPr>
        <w:spacing w:line="261" w:lineRule="auto"/>
        <w:rPr>
          <w:rFonts w:ascii="Arial"/>
          <w:sz w:val="21"/>
        </w:rPr>
      </w:pPr>
    </w:p>
    <w:p w14:paraId="1836557C">
      <w:pPr>
        <w:spacing w:line="262" w:lineRule="auto"/>
        <w:rPr>
          <w:rFonts w:ascii="Arial"/>
          <w:sz w:val="21"/>
        </w:rPr>
      </w:pPr>
    </w:p>
    <w:p w14:paraId="5152502D">
      <w:pPr>
        <w:spacing w:line="262" w:lineRule="auto"/>
        <w:rPr>
          <w:rFonts w:ascii="Arial"/>
          <w:sz w:val="21"/>
        </w:rPr>
      </w:pPr>
    </w:p>
    <w:p w14:paraId="4859A0A6">
      <w:pPr>
        <w:spacing w:line="262" w:lineRule="auto"/>
        <w:rPr>
          <w:rFonts w:ascii="Arial"/>
          <w:sz w:val="21"/>
        </w:rPr>
      </w:pPr>
    </w:p>
    <w:p w14:paraId="316B654F">
      <w:pPr>
        <w:pStyle w:val="3"/>
        <w:spacing w:line="493" w:lineRule="exact"/>
        <w:ind w:firstLine="14"/>
      </w:pPr>
      <w:r>
        <w:rPr>
          <w:position w:val="-9"/>
        </w:rPr>
        <w:pict>
          <v:shape id="_x0000_s1032" o:spid="_x0000_s1032" o:spt="202" type="#_x0000_t202" style="height:24.65pt;width:56.2pt;" fillcolor="#FFFF00" filled="t" stroked="f" coordsize="21600,21600">
            <v:path/>
            <v:fill on="t" focussize="0,0"/>
            <v:stroke on="f"/>
            <v:imagedata o:title=""/>
            <o:lock v:ext="edit" aspectratio="f"/>
            <v:textbox inset="0mm,0mm,0mm,0mm">
              <w:txbxContent>
                <w:p w14:paraId="7DB5D7FE">
                  <w:pPr>
                    <w:spacing w:before="172" w:line="221" w:lineRule="auto"/>
                    <w:ind w:right="1"/>
                    <w:jc w:val="right"/>
                    <w:rPr>
                      <w:rFonts w:ascii="宋体" w:hAnsi="宋体" w:eastAsia="宋体" w:cs="宋体"/>
                      <w:sz w:val="28"/>
                      <w:szCs w:val="28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spacing w:val="-6"/>
                      <w:sz w:val="28"/>
                      <w:szCs w:val="28"/>
                    </w:rPr>
                    <w:t>第八步：</w:t>
                  </w:r>
                </w:p>
              </w:txbxContent>
            </v:textbox>
            <w10:wrap type="none"/>
            <w10:anchorlock/>
          </v:shape>
        </w:pict>
      </w:r>
    </w:p>
    <w:p w14:paraId="3E5AA50A">
      <w:pPr>
        <w:pStyle w:val="3"/>
        <w:spacing w:before="305" w:line="363" w:lineRule="auto"/>
        <w:ind w:left="60" w:right="15" w:hanging="37"/>
        <w:rPr>
          <w:b/>
          <w:bCs/>
          <w:spacing w:val="-9"/>
        </w:rPr>
      </w:pPr>
      <w:r>
        <w:rPr>
          <w:b/>
          <w:bCs/>
          <w:spacing w:val="-7"/>
        </w:rPr>
        <w:t>表中所有项目填写完毕，同时附件资料按照格式上传后，点击“提交</w:t>
      </w:r>
      <w:r>
        <w:rPr>
          <w:spacing w:val="15"/>
        </w:rPr>
        <w:t xml:space="preserve"> </w:t>
      </w:r>
      <w:r>
        <w:rPr>
          <w:b/>
          <w:bCs/>
          <w:spacing w:val="-9"/>
        </w:rPr>
        <w:t>申请</w:t>
      </w:r>
      <w:r>
        <w:rPr>
          <w:spacing w:val="-98"/>
        </w:rPr>
        <w:t xml:space="preserve"> </w:t>
      </w:r>
      <w:r>
        <w:rPr>
          <w:b/>
          <w:bCs/>
          <w:spacing w:val="-9"/>
        </w:rPr>
        <w:t>”按钮，完成网上申报。</w:t>
      </w:r>
    </w:p>
    <w:p w14:paraId="44C71076">
      <w:pPr>
        <w:pStyle w:val="3"/>
        <w:spacing w:before="305" w:line="363" w:lineRule="auto"/>
        <w:ind w:left="60" w:right="15" w:hanging="37"/>
        <w:rPr>
          <w:b/>
          <w:bCs/>
          <w:spacing w:val="-9"/>
        </w:rPr>
      </w:pPr>
    </w:p>
    <w:p w14:paraId="1BD7DC72">
      <w:pPr>
        <w:spacing w:line="3064" w:lineRule="exact"/>
        <w:ind w:firstLine="14"/>
      </w:pPr>
      <w:r>
        <w:drawing>
          <wp:inline distT="0" distB="0" distL="114300" distR="114300">
            <wp:extent cx="5163820" cy="1571625"/>
            <wp:effectExtent l="9525" t="9525" r="27305" b="19050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63820" cy="15716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3FFD7D5">
      <w:pPr>
        <w:spacing w:line="253" w:lineRule="auto"/>
        <w:rPr>
          <w:rFonts w:ascii="Arial"/>
          <w:sz w:val="21"/>
        </w:rPr>
      </w:pPr>
    </w:p>
    <w:p w14:paraId="6943CA90">
      <w:pPr>
        <w:pStyle w:val="3"/>
        <w:spacing w:before="131" w:line="493" w:lineRule="exact"/>
        <w:ind w:firstLine="14"/>
        <w:rPr>
          <w:rFonts w:hint="eastAsia"/>
        </w:rPr>
      </w:pPr>
    </w:p>
    <w:p w14:paraId="4FBEDD58">
      <w:pPr>
        <w:pStyle w:val="3"/>
        <w:spacing w:before="131" w:line="493" w:lineRule="exact"/>
        <w:ind w:firstLine="14"/>
        <w:rPr>
          <w:rFonts w:hint="eastAsia"/>
        </w:rPr>
      </w:pPr>
      <w:r>
        <w:rPr>
          <w:rFonts w:hint="eastAsia"/>
        </w:rPr>
        <w:t>注：</w:t>
      </w:r>
    </w:p>
    <w:p w14:paraId="101152A2">
      <w:pPr>
        <w:pStyle w:val="3"/>
        <w:numPr>
          <w:ilvl w:val="0"/>
          <w:numId w:val="1"/>
        </w:numPr>
        <w:spacing w:before="131" w:line="493" w:lineRule="exact"/>
        <w:ind w:left="420" w:leftChars="0" w:hanging="420" w:firstLineChars="0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“质量月</w:t>
      </w:r>
      <w:r>
        <w:rPr>
          <w:rFonts w:hint="eastAsia" w:ascii="Times New Roman" w:eastAsia="宋体"/>
          <w:lang w:val="en-US" w:eastAsia="zh-CN"/>
        </w:rPr>
        <w:t>”</w:t>
      </w:r>
      <w:r>
        <w:rPr>
          <w:rFonts w:hint="eastAsia"/>
          <w:lang w:val="en-US" w:eastAsia="zh-CN"/>
        </w:rPr>
        <w:t>与“安全月</w:t>
      </w:r>
      <w:r>
        <w:rPr>
          <w:rFonts w:hint="eastAsia" w:ascii="Times New Roman" w:eastAsia="宋体"/>
          <w:lang w:val="en-US" w:eastAsia="zh-CN"/>
        </w:rPr>
        <w:t>”</w:t>
      </w:r>
      <w:r>
        <w:rPr>
          <w:rFonts w:hint="eastAsia"/>
          <w:lang w:val="en-US" w:eastAsia="zh-CN"/>
        </w:rPr>
        <w:t>操作基本一致。</w:t>
      </w:r>
    </w:p>
    <w:p w14:paraId="166DDC0C">
      <w:pPr>
        <w:pStyle w:val="3"/>
        <w:numPr>
          <w:ilvl w:val="0"/>
          <w:numId w:val="1"/>
        </w:numPr>
        <w:spacing w:before="131" w:line="493" w:lineRule="exact"/>
        <w:ind w:left="420" w:leftChars="0" w:hanging="420" w:firstLineChars="0"/>
        <w:rPr>
          <w:rFonts w:hint="eastAsia"/>
        </w:rPr>
      </w:pPr>
      <w:r>
        <w:rPr>
          <w:rFonts w:hint="eastAsia"/>
          <w:lang w:val="en-US" w:eastAsia="zh-CN"/>
        </w:rPr>
        <w:t>申报资料修改：未提交前可点击“修改”按钮进行修改；提交后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在</w:t>
      </w:r>
      <w:r>
        <w:rPr>
          <w:rFonts w:hint="eastAsia"/>
        </w:rPr>
        <w:t>协会审核</w:t>
      </w:r>
      <w:r>
        <w:rPr>
          <w:rFonts w:hint="eastAsia"/>
          <w:lang w:val="en-US" w:eastAsia="zh-CN"/>
        </w:rPr>
        <w:t>通过</w:t>
      </w:r>
      <w:r>
        <w:rPr>
          <w:rFonts w:hint="eastAsia"/>
        </w:rPr>
        <w:t>前可自行点击“撤回申报”</w:t>
      </w:r>
      <w:r>
        <w:rPr>
          <w:rFonts w:hint="eastAsia"/>
          <w:lang w:val="en-US" w:eastAsia="zh-CN"/>
        </w:rPr>
        <w:t>按钮后</w:t>
      </w:r>
      <w:r>
        <w:rPr>
          <w:rFonts w:hint="eastAsia"/>
        </w:rPr>
        <w:t>修改及再次提交</w:t>
      </w:r>
      <w:r>
        <w:rPr>
          <w:rFonts w:hint="eastAsia"/>
          <w:lang w:eastAsia="zh-CN"/>
        </w:rPr>
        <w:t>；</w:t>
      </w:r>
      <w:r>
        <w:rPr>
          <w:rFonts w:hint="eastAsia"/>
        </w:rPr>
        <w:t>如果</w:t>
      </w:r>
      <w:r>
        <w:rPr>
          <w:rFonts w:hint="eastAsia"/>
          <w:lang w:val="en-US" w:eastAsia="zh-CN"/>
        </w:rPr>
        <w:t>已通过协会审核的需</w:t>
      </w:r>
      <w:r>
        <w:rPr>
          <w:rFonts w:hint="eastAsia"/>
        </w:rPr>
        <w:t>要修改申报表中的内容，请联系协会</w:t>
      </w:r>
      <w:r>
        <w:rPr>
          <w:rFonts w:hint="eastAsia"/>
          <w:lang w:val="en-US" w:eastAsia="zh-CN"/>
        </w:rPr>
        <w:t>何工</w:t>
      </w:r>
      <w:r>
        <w:rPr>
          <w:rFonts w:hint="eastAsia"/>
        </w:rPr>
        <w:t xml:space="preserve"> ，协会将对该申报项目进行“退回”，可修改其申报内容。</w:t>
      </w:r>
    </w:p>
    <w:p w14:paraId="54D88120">
      <w:pPr>
        <w:pStyle w:val="3"/>
        <w:spacing w:before="131" w:line="493" w:lineRule="exact"/>
        <w:ind w:firstLine="14"/>
        <w:rPr>
          <w:rFonts w:hint="eastAsia"/>
        </w:rPr>
      </w:pPr>
    </w:p>
    <w:p w14:paraId="65284306">
      <w:pPr>
        <w:pStyle w:val="3"/>
        <w:spacing w:before="131" w:line="493" w:lineRule="exact"/>
        <w:ind w:firstLine="14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申报系统技术咨询：83288109</w:t>
      </w:r>
    </w:p>
    <w:p w14:paraId="6178B3F4">
      <w:pPr>
        <w:pStyle w:val="3"/>
        <w:spacing w:before="131" w:line="493" w:lineRule="exact"/>
        <w:ind w:firstLine="14"/>
      </w:pP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959CED"/>
    <w:multiLevelType w:val="singleLevel"/>
    <w:tmpl w:val="9B959CE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71C70BC"/>
    <w:rsid w:val="077C22D7"/>
    <w:rsid w:val="096118B2"/>
    <w:rsid w:val="140A373A"/>
    <w:rsid w:val="142A6CA7"/>
    <w:rsid w:val="258A22F7"/>
    <w:rsid w:val="29E277A3"/>
    <w:rsid w:val="318B13F4"/>
    <w:rsid w:val="31FF1DF2"/>
    <w:rsid w:val="330E6D0C"/>
    <w:rsid w:val="348963B2"/>
    <w:rsid w:val="37C350B5"/>
    <w:rsid w:val="396B5955"/>
    <w:rsid w:val="3AD004A8"/>
    <w:rsid w:val="3C1F6635"/>
    <w:rsid w:val="41F5553B"/>
    <w:rsid w:val="423E127F"/>
    <w:rsid w:val="48CF2A74"/>
    <w:rsid w:val="4D3E5440"/>
    <w:rsid w:val="50A57EE8"/>
    <w:rsid w:val="51E47906"/>
    <w:rsid w:val="51EB4853"/>
    <w:rsid w:val="54722583"/>
    <w:rsid w:val="55294F66"/>
    <w:rsid w:val="58A363C3"/>
    <w:rsid w:val="5E2D7958"/>
    <w:rsid w:val="5F315E5A"/>
    <w:rsid w:val="67AD312D"/>
    <w:rsid w:val="67D839B8"/>
    <w:rsid w:val="693B36D8"/>
    <w:rsid w:val="6E63518D"/>
    <w:rsid w:val="6EC3088E"/>
    <w:rsid w:val="728A50C8"/>
    <w:rsid w:val="778D031B"/>
    <w:rsid w:val="784968FE"/>
    <w:rsid w:val="7A92634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560</Words>
  <Characters>617</Characters>
  <TotalTime>16</TotalTime>
  <ScaleCrop>false</ScaleCrop>
  <LinksUpToDate>false</LinksUpToDate>
  <CharactersWithSpaces>648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2023-05-24T16:21:00Z</dcterms:created>
  <dc:creator>Administrator</dc:creator>
  <cp:lastModifiedBy>皮卡丘的弟弟皮在痒</cp:lastModifiedBy>
  <dcterms:modified xsi:type="dcterms:W3CDTF">2026-03-26T02:10:57Z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2025-04-22T09:05:03Z</vt:filetime>
  </property>
  <property fmtid="{D5CDD505-2E9C-101B-9397-08002B2CF9AE}" pid="4" name="KSOTemplateDocerSaveRecord">
    <vt:lpwstr>eyJoZGlkIjoiMjQ1ZWVmMzVhYjVjNDBmYTA0MjYyNTFmNzgwMDMzODciLCJ1c2VySWQiOiI5NzgwNDE1NTgifQ==</vt:lpwstr>
  </property>
  <property fmtid="{D5CDD505-2E9C-101B-9397-08002B2CF9AE}" pid="5" name="KSOProductBuildVer">
    <vt:lpwstr>2052-12.1.0.24657</vt:lpwstr>
  </property>
  <property fmtid="{D5CDD505-2E9C-101B-9397-08002B2CF9AE}" pid="6" name="ICV">
    <vt:lpwstr>03BAD604BA564727BAD6FAF75BF46AB4_13</vt:lpwstr>
  </property>
</Properties>
</file>